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DFE" w:rsidRDefault="0067281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377DFE" w:rsidRDefault="00672810">
      <w:pPr>
        <w:ind w:right="-1"/>
        <w:jc w:val="center"/>
        <w:rPr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377DFE" w:rsidRDefault="00672810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377DFE" w:rsidRDefault="00377DFE">
      <w:pPr>
        <w:ind w:right="-1"/>
        <w:jc w:val="center"/>
        <w:rPr>
          <w:szCs w:val="28"/>
        </w:rPr>
      </w:pP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377DFE" w:rsidRDefault="00377DFE">
      <w:pPr>
        <w:ind w:right="-1"/>
        <w:jc w:val="center"/>
        <w:rPr>
          <w:b/>
          <w:i/>
          <w:szCs w:val="28"/>
          <w:u w:val="single"/>
        </w:rPr>
      </w:pPr>
    </w:p>
    <w:p w:rsidR="00377DFE" w:rsidRDefault="00377DFE">
      <w:pPr>
        <w:ind w:right="-1"/>
        <w:jc w:val="center"/>
        <w:rPr>
          <w:b/>
          <w:i/>
          <w:szCs w:val="28"/>
          <w:u w:val="single"/>
        </w:rPr>
      </w:pPr>
    </w:p>
    <w:p w:rsidR="00377DFE" w:rsidRDefault="00377DFE">
      <w:pPr>
        <w:ind w:right="-1"/>
        <w:jc w:val="center"/>
        <w:rPr>
          <w:b/>
          <w:i/>
          <w:szCs w:val="28"/>
          <w:u w:val="single"/>
        </w:rPr>
      </w:pPr>
    </w:p>
    <w:p w:rsidR="00377DFE" w:rsidRDefault="00377DFE">
      <w:pPr>
        <w:ind w:right="-1"/>
        <w:jc w:val="center"/>
        <w:rPr>
          <w:b/>
          <w:i/>
          <w:szCs w:val="28"/>
          <w:u w:val="single"/>
        </w:rPr>
      </w:pPr>
    </w:p>
    <w:p w:rsidR="00377DFE" w:rsidRDefault="0067281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67281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  <w:bookmarkStart w:id="0" w:name="_Hlk134192519"/>
      <w:bookmarkEnd w:id="0"/>
    </w:p>
    <w:p w:rsidR="00377DFE" w:rsidRDefault="00377DFE">
      <w:pPr>
        <w:ind w:right="-1"/>
        <w:jc w:val="center"/>
        <w:rPr>
          <w:b/>
          <w:sz w:val="32"/>
          <w:szCs w:val="32"/>
        </w:rPr>
      </w:pPr>
    </w:p>
    <w:p w:rsidR="00377DFE" w:rsidRDefault="00377DFE">
      <w:pPr>
        <w:ind w:right="-1"/>
        <w:jc w:val="center"/>
        <w:rPr>
          <w:b/>
          <w:sz w:val="32"/>
          <w:szCs w:val="32"/>
        </w:rPr>
      </w:pP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377DFE" w:rsidRDefault="00377DFE">
      <w:pPr>
        <w:ind w:right="-1"/>
        <w:jc w:val="center"/>
        <w:rPr>
          <w:b/>
          <w:sz w:val="32"/>
          <w:szCs w:val="32"/>
        </w:rPr>
      </w:pPr>
    </w:p>
    <w:p w:rsidR="00377DFE" w:rsidRDefault="00377DFE">
      <w:pPr>
        <w:ind w:right="-1"/>
        <w:jc w:val="center"/>
        <w:rPr>
          <w:szCs w:val="28"/>
        </w:rPr>
      </w:pPr>
    </w:p>
    <w:p w:rsidR="00377DFE" w:rsidRDefault="00377DFE">
      <w:pPr>
        <w:ind w:right="-1"/>
        <w:jc w:val="center"/>
        <w:rPr>
          <w:szCs w:val="28"/>
        </w:rPr>
      </w:pPr>
    </w:p>
    <w:p w:rsidR="00377DFE" w:rsidRDefault="00672810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377DFE" w:rsidRDefault="00672810">
      <w:pPr>
        <w:spacing w:line="276" w:lineRule="auto"/>
        <w:ind w:right="-1"/>
        <w:jc w:val="center"/>
        <w:rPr>
          <w:sz w:val="32"/>
          <w:szCs w:val="32"/>
        </w:rPr>
      </w:pPr>
      <w:r>
        <w:rPr>
          <w:szCs w:val="28"/>
        </w:rPr>
        <w:t>38.03.05 «Бизнес-информатика»</w:t>
      </w:r>
      <w:r>
        <w:rPr>
          <w:sz w:val="32"/>
          <w:szCs w:val="32"/>
        </w:rPr>
        <w:t xml:space="preserve">, </w:t>
      </w:r>
    </w:p>
    <w:p w:rsidR="00377DFE" w:rsidRDefault="00672810">
      <w:pPr>
        <w:spacing w:line="276" w:lineRule="auto"/>
        <w:ind w:right="-1"/>
        <w:jc w:val="center"/>
        <w:rPr>
          <w:sz w:val="32"/>
          <w:szCs w:val="32"/>
        </w:rPr>
      </w:pPr>
      <w:r>
        <w:rPr>
          <w:szCs w:val="28"/>
        </w:rPr>
        <w:t>ОП «Цифровая трансформация управления бизнесом»</w:t>
      </w: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  <w:rPr>
          <w:i/>
        </w:rPr>
      </w:pPr>
    </w:p>
    <w:p w:rsidR="00377DFE" w:rsidRDefault="00377DFE">
      <w:pPr>
        <w:ind w:right="-1"/>
        <w:jc w:val="center"/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377DFE">
      <w:pPr>
        <w:ind w:right="-1"/>
        <w:jc w:val="center"/>
        <w:rPr>
          <w:b/>
          <w:szCs w:val="28"/>
        </w:rPr>
      </w:pP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377DFE" w:rsidRDefault="0067281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</w:t>
      </w:r>
    </w:p>
    <w:p w:rsidR="00377DFE" w:rsidRDefault="00672810">
      <w:pPr>
        <w:ind w:right="-1"/>
        <w:jc w:val="center"/>
        <w:rPr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377DFE" w:rsidRDefault="00672810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377DFE" w:rsidRDefault="00377DFE">
      <w:pPr>
        <w:ind w:right="-1"/>
        <w:jc w:val="center"/>
        <w:rPr>
          <w:szCs w:val="28"/>
        </w:rPr>
      </w:pP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377DFE" w:rsidRDefault="0067281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377DFE" w:rsidRDefault="00377DFE"/>
    <w:p w:rsidR="00377DFE" w:rsidRDefault="00377DFE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377DFE">
        <w:tc>
          <w:tcPr>
            <w:tcW w:w="4915" w:type="dxa"/>
            <w:shd w:val="clear" w:color="auto" w:fill="auto"/>
          </w:tcPr>
          <w:p w:rsidR="00377DFE" w:rsidRDefault="00672810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377DFE" w:rsidRDefault="00672810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377DFE" w:rsidRDefault="00672810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377DFE" w:rsidRDefault="00672810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________________ Е.А. Каменева</w:t>
            </w:r>
          </w:p>
          <w:p w:rsidR="00377DFE" w:rsidRDefault="00672810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1A35CE">
              <w:rPr>
                <w:szCs w:val="28"/>
              </w:rPr>
              <w:t>28</w:t>
            </w:r>
            <w:r>
              <w:rPr>
                <w:szCs w:val="28"/>
              </w:rPr>
              <w:t xml:space="preserve">» </w:t>
            </w:r>
            <w:r w:rsidR="001A35CE">
              <w:rPr>
                <w:szCs w:val="28"/>
              </w:rPr>
              <w:t xml:space="preserve">июня </w:t>
            </w:r>
            <w:bookmarkStart w:id="1" w:name="_GoBack"/>
            <w:bookmarkEnd w:id="1"/>
            <w:r>
              <w:rPr>
                <w:szCs w:val="28"/>
              </w:rPr>
              <w:t>2023 г.</w:t>
            </w:r>
          </w:p>
          <w:p w:rsidR="00377DFE" w:rsidRDefault="00377DFE">
            <w:pPr>
              <w:widowControl w:val="0"/>
            </w:pPr>
          </w:p>
          <w:p w:rsidR="00377DFE" w:rsidRDefault="00377DFE">
            <w:pPr>
              <w:widowControl w:val="0"/>
            </w:pPr>
          </w:p>
          <w:p w:rsidR="00377DFE" w:rsidRDefault="00377DFE">
            <w:pPr>
              <w:widowControl w:val="0"/>
            </w:pPr>
          </w:p>
        </w:tc>
      </w:tr>
    </w:tbl>
    <w:p w:rsidR="00377DFE" w:rsidRDefault="0067281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Дорофеев А.Н. </w:t>
      </w:r>
    </w:p>
    <w:p w:rsidR="00377DFE" w:rsidRDefault="00377DFE">
      <w:pPr>
        <w:spacing w:line="360" w:lineRule="auto"/>
        <w:jc w:val="center"/>
        <w:rPr>
          <w:b/>
          <w:sz w:val="32"/>
          <w:szCs w:val="32"/>
        </w:rPr>
      </w:pPr>
    </w:p>
    <w:p w:rsidR="00377DFE" w:rsidRDefault="0067281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</w:p>
    <w:p w:rsidR="00377DFE" w:rsidRDefault="00672810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377DFE" w:rsidRDefault="00672810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377DFE" w:rsidRDefault="00672810">
      <w:pPr>
        <w:spacing w:line="276" w:lineRule="auto"/>
        <w:ind w:right="-1"/>
        <w:jc w:val="center"/>
        <w:rPr>
          <w:sz w:val="32"/>
          <w:szCs w:val="32"/>
        </w:rPr>
      </w:pPr>
      <w:r>
        <w:rPr>
          <w:szCs w:val="28"/>
        </w:rPr>
        <w:t>38.03.05 «Бизнес-информатика»</w:t>
      </w:r>
      <w:r>
        <w:rPr>
          <w:sz w:val="32"/>
          <w:szCs w:val="32"/>
        </w:rPr>
        <w:t xml:space="preserve">, </w:t>
      </w:r>
    </w:p>
    <w:p w:rsidR="00377DFE" w:rsidRDefault="00672810">
      <w:pPr>
        <w:spacing w:line="276" w:lineRule="auto"/>
        <w:ind w:right="-1"/>
        <w:jc w:val="center"/>
        <w:rPr>
          <w:sz w:val="32"/>
          <w:szCs w:val="32"/>
        </w:rPr>
      </w:pPr>
      <w:r>
        <w:rPr>
          <w:szCs w:val="28"/>
        </w:rPr>
        <w:t>ОП «Цифровая трансформация управления бизнесом»</w:t>
      </w:r>
    </w:p>
    <w:p w:rsidR="00377DFE" w:rsidRDefault="00377DFE">
      <w:pPr>
        <w:spacing w:line="276" w:lineRule="auto"/>
        <w:jc w:val="center"/>
        <w:rPr>
          <w:sz w:val="32"/>
          <w:szCs w:val="32"/>
        </w:rPr>
      </w:pPr>
    </w:p>
    <w:p w:rsidR="00377DFE" w:rsidRDefault="00377DFE">
      <w:pPr>
        <w:jc w:val="center"/>
        <w:rPr>
          <w:rFonts w:eastAsia="Calibri"/>
          <w:i/>
          <w:szCs w:val="28"/>
        </w:rPr>
      </w:pPr>
    </w:p>
    <w:p w:rsidR="00377DFE" w:rsidRDefault="00672810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377DFE" w:rsidRDefault="00672810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377DFE" w:rsidRDefault="00377DFE">
      <w:pPr>
        <w:jc w:val="center"/>
        <w:rPr>
          <w:rFonts w:eastAsia="Calibri"/>
          <w:b/>
        </w:rPr>
      </w:pPr>
    </w:p>
    <w:p w:rsidR="00377DFE" w:rsidRDefault="00672810">
      <w:pPr>
        <w:jc w:val="center"/>
      </w:pPr>
      <w:r>
        <w:rPr>
          <w:i/>
          <w:color w:val="000000"/>
        </w:rPr>
        <w:t>Одобрено Кафедрой «Финансовые технологии» Финансового факультета</w:t>
      </w:r>
    </w:p>
    <w:p w:rsidR="00377DFE" w:rsidRDefault="00672810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color w:val="000000"/>
          <w:sz w:val="26"/>
          <w:szCs w:val="26"/>
        </w:rPr>
        <w:t>(протокол № 9 от «26» мая 2023 г.)</w:t>
      </w:r>
    </w:p>
    <w:p w:rsidR="00377DFE" w:rsidRDefault="00377DFE">
      <w:pPr>
        <w:ind w:left="-180" w:right="616" w:firstLine="360"/>
        <w:jc w:val="center"/>
        <w:rPr>
          <w:b/>
          <w:sz w:val="32"/>
          <w:szCs w:val="32"/>
        </w:rPr>
      </w:pPr>
    </w:p>
    <w:p w:rsidR="00377DFE" w:rsidRDefault="00377DFE">
      <w:pPr>
        <w:ind w:left="-180" w:right="616" w:firstLine="360"/>
        <w:jc w:val="center"/>
        <w:rPr>
          <w:b/>
          <w:sz w:val="32"/>
          <w:szCs w:val="32"/>
        </w:rPr>
      </w:pPr>
    </w:p>
    <w:p w:rsidR="00377DFE" w:rsidRDefault="00672810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377DFE" w:rsidRDefault="00672810">
      <w:pPr>
        <w:keepNext/>
        <w:jc w:val="center"/>
        <w:rPr>
          <w:b/>
          <w:sz w:val="32"/>
          <w:szCs w:val="32"/>
        </w:rPr>
      </w:pPr>
      <w:r w:rsidRPr="00672810">
        <w:rPr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4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4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6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6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7</w:t>
            </w:r>
          </w:p>
        </w:tc>
      </w:tr>
      <w:tr w:rsidR="00672810" w:rsidRPr="00672810" w:rsidTr="00A44756">
        <w:trPr>
          <w:trHeight w:val="180"/>
        </w:trPr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7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8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567" w:type="dxa"/>
          </w:tcPr>
          <w:p w:rsidR="00672810" w:rsidRPr="00672810" w:rsidRDefault="0056018F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8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  <w:lang w:eastAsia="en-US"/>
              </w:rPr>
            </w:pPr>
            <w:r w:rsidRPr="00672810">
              <w:rPr>
                <w:szCs w:val="28"/>
                <w:lang w:eastAsia="en-US"/>
              </w:rPr>
              <w:t xml:space="preserve"> </w:t>
            </w: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10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10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……………………..……………………………………………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</w:t>
            </w:r>
            <w:r w:rsidR="00415025">
              <w:rPr>
                <w:szCs w:val="28"/>
                <w:lang w:eastAsia="en-US"/>
              </w:rPr>
              <w:t>1</w:t>
            </w:r>
          </w:p>
        </w:tc>
      </w:tr>
      <w:tr w:rsidR="00672810" w:rsidRPr="00672810" w:rsidTr="00A44756">
        <w:trPr>
          <w:trHeight w:val="451"/>
        </w:trPr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12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17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18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  <w:lang w:eastAsia="en-US"/>
              </w:rPr>
            </w:pPr>
            <w:r w:rsidRPr="00672810">
              <w:rPr>
                <w:szCs w:val="28"/>
                <w:lang w:eastAsia="en-US"/>
              </w:rPr>
              <w:t xml:space="preserve"> </w:t>
            </w: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1</w:t>
            </w:r>
            <w:r w:rsidR="00415025">
              <w:rPr>
                <w:szCs w:val="28"/>
                <w:lang w:eastAsia="en-US"/>
              </w:rPr>
              <w:t>8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  <w:lang w:eastAsia="en-US"/>
              </w:rPr>
              <w:t>19</w:t>
            </w:r>
          </w:p>
        </w:tc>
      </w:tr>
      <w:tr w:rsidR="00672810" w:rsidRPr="00672810" w:rsidTr="00A44756">
        <w:tc>
          <w:tcPr>
            <w:tcW w:w="675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672810" w:rsidRPr="00672810" w:rsidRDefault="00672810" w:rsidP="00672810">
            <w:pPr>
              <w:widowControl w:val="0"/>
              <w:jc w:val="both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</w:p>
          <w:p w:rsidR="00672810" w:rsidRPr="00672810" w:rsidRDefault="00672810" w:rsidP="00672810">
            <w:pPr>
              <w:widowControl w:val="0"/>
              <w:jc w:val="right"/>
              <w:rPr>
                <w:szCs w:val="28"/>
              </w:rPr>
            </w:pPr>
            <w:r w:rsidRPr="00672810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>9</w:t>
            </w:r>
          </w:p>
        </w:tc>
      </w:tr>
    </w:tbl>
    <w:p w:rsidR="00672810" w:rsidRPr="00672810" w:rsidRDefault="00672810">
      <w:pPr>
        <w:keepNext/>
        <w:jc w:val="center"/>
        <w:rPr>
          <w:b/>
          <w:sz w:val="32"/>
          <w:szCs w:val="32"/>
        </w:rPr>
      </w:pPr>
    </w:p>
    <w:p w:rsidR="00377DFE" w:rsidRDefault="00377DFE">
      <w:pPr>
        <w:ind w:left="204" w:hanging="204"/>
        <w:jc w:val="center"/>
        <w:rPr>
          <w:b/>
          <w:bCs/>
          <w:szCs w:val="28"/>
        </w:rPr>
      </w:pPr>
    </w:p>
    <w:p w:rsidR="00377DFE" w:rsidRDefault="00672810">
      <w:pPr>
        <w:pStyle w:val="1"/>
        <w:keepNext w:val="0"/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2" w:name="_Toc355957182"/>
      <w:bookmarkStart w:id="3" w:name="_Toc354165444"/>
      <w:bookmarkStart w:id="4" w:name="_Toc25058488"/>
      <w:bookmarkStart w:id="5" w:name="_Toc500499427"/>
      <w:bookmarkStart w:id="6" w:name="_Toc417973956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4"/>
      <w:bookmarkEnd w:id="5"/>
      <w:bookmarkEnd w:id="6"/>
    </w:p>
    <w:p w:rsidR="00377DFE" w:rsidRDefault="00672810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>«</w:t>
      </w:r>
      <w:r>
        <w:rPr>
          <w:rStyle w:val="fontstyle01"/>
        </w:rPr>
        <w:t>Цифровой бизнес</w:t>
      </w:r>
      <w:r>
        <w:rPr>
          <w:bCs/>
        </w:rPr>
        <w:t>».</w:t>
      </w:r>
    </w:p>
    <w:p w:rsidR="00377DFE" w:rsidRDefault="00672810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pacing w:before="36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5058489"/>
      <w:bookmarkStart w:id="8" w:name="_Toc500499428"/>
      <w:bookmarkStart w:id="9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0" w:name="_Toc92533356"/>
      <w:bookmarkStart w:id="11" w:name="_Toc28560380"/>
      <w:bookmarkEnd w:id="7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12" w:name="_Hlk119592962"/>
      <w:bookmarkEnd w:id="10"/>
      <w:bookmarkEnd w:id="11"/>
      <w:bookmarkEnd w:id="12"/>
    </w:p>
    <w:p w:rsidR="00377DFE" w:rsidRDefault="00377DFE">
      <w:pPr>
        <w:pStyle w:val="1"/>
        <w:keepNext w:val="0"/>
        <w:widowControl w:val="0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377DFE" w:rsidRDefault="00672810">
      <w:pPr>
        <w:pStyle w:val="Style37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77DFE" w:rsidRDefault="00672810">
      <w:pPr>
        <w:pStyle w:val="Style37"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994"/>
        <w:gridCol w:w="2268"/>
        <w:gridCol w:w="2545"/>
        <w:gridCol w:w="3969"/>
      </w:tblGrid>
      <w:tr w:rsidR="00377DFE" w:rsidTr="00A44756">
        <w:trPr>
          <w:trHeight w:val="996"/>
        </w:trPr>
        <w:tc>
          <w:tcPr>
            <w:tcW w:w="994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45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77DFE" w:rsidTr="00A44756">
        <w:trPr>
          <w:trHeight w:val="339"/>
        </w:trPr>
        <w:tc>
          <w:tcPr>
            <w:tcW w:w="9776" w:type="dxa"/>
            <w:gridSpan w:val="4"/>
          </w:tcPr>
          <w:p w:rsidR="00377DFE" w:rsidRDefault="00672810">
            <w:pPr>
              <w:widowControl w:val="0"/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 xml:space="preserve">ОП «Цифровая трансформация управления бизнесом», 2021 </w:t>
            </w:r>
            <w:proofErr w:type="spellStart"/>
            <w:r>
              <w:rPr>
                <w:sz w:val="24"/>
              </w:rPr>
              <w:t>г.п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77DFE" w:rsidTr="00A44756">
        <w:trPr>
          <w:trHeight w:val="1267"/>
        </w:trPr>
        <w:tc>
          <w:tcPr>
            <w:tcW w:w="994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ПКН-5</w:t>
            </w:r>
          </w:p>
        </w:tc>
        <w:tc>
          <w:tcPr>
            <w:tcW w:w="2268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Способность консультировать по выбору модели жизненного цикла ИС и  содержанию основных этапов жизненного цикла ИС</w:t>
            </w:r>
          </w:p>
        </w:tc>
        <w:tc>
          <w:tcPr>
            <w:tcW w:w="2545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  <w:t>Применяет на практике знания моделей жизненного цикла ИС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tabs>
                <w:tab w:val="center" w:pos="1817"/>
              </w:tabs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b/>
                <w:sz w:val="24"/>
                <w:lang w:eastAsia="ja-JP"/>
              </w:rPr>
              <w:tab/>
            </w:r>
            <w:r>
              <w:rPr>
                <w:rFonts w:eastAsia="MS Mincho"/>
                <w:sz w:val="24"/>
                <w:lang w:eastAsia="ja-JP"/>
              </w:rPr>
              <w:t>основные модели жизненного цикла ИС.</w:t>
            </w:r>
          </w:p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выбирать необходимую для реализации проекта цифрового бизнеса модель жизненного цикла.</w:t>
            </w:r>
          </w:p>
        </w:tc>
      </w:tr>
      <w:tr w:rsidR="00377DFE" w:rsidTr="00A44756">
        <w:trPr>
          <w:trHeight w:val="1271"/>
        </w:trPr>
        <w:tc>
          <w:tcPr>
            <w:tcW w:w="994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5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Демонстрирует знание особенности фаз жизненного цикла ИС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фазы различных моделей жизненного цикла ИС.</w:t>
            </w:r>
          </w:p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оценивать риски на каждой фазе жизненного цикла, распределять объемы работ.</w:t>
            </w:r>
          </w:p>
        </w:tc>
      </w:tr>
      <w:tr w:rsidR="00377DFE" w:rsidTr="00A44756">
        <w:trPr>
          <w:trHeight w:val="1544"/>
        </w:trPr>
        <w:tc>
          <w:tcPr>
            <w:tcW w:w="994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5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>
              <w:rPr>
                <w:bCs/>
                <w:sz w:val="24"/>
              </w:rPr>
              <w:tab/>
              <w:t>Консультирует по вопросам управления фазами жизненного цикла ИС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val="en-US"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</w:t>
            </w:r>
            <w:r>
              <w:rPr>
                <w:rFonts w:eastAsia="MS Mincho"/>
                <w:b/>
                <w:sz w:val="24"/>
                <w:lang w:val="en-US" w:eastAsia="ja-JP"/>
              </w:rPr>
              <w:t xml:space="preserve">: </w:t>
            </w:r>
            <w:r>
              <w:rPr>
                <w:rFonts w:eastAsia="MS Mincho"/>
                <w:sz w:val="24"/>
                <w:lang w:eastAsia="ja-JP"/>
              </w:rPr>
              <w:t>методы</w:t>
            </w:r>
            <w:r>
              <w:rPr>
                <w:rFonts w:eastAsia="MS Mincho"/>
                <w:sz w:val="24"/>
                <w:lang w:val="en-US"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и</w:t>
            </w:r>
            <w:r>
              <w:rPr>
                <w:rFonts w:eastAsia="MS Mincho"/>
                <w:sz w:val="24"/>
                <w:lang w:val="en-US"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подходы</w:t>
            </w:r>
            <w:r>
              <w:rPr>
                <w:rFonts w:eastAsia="MS Mincho"/>
                <w:sz w:val="24"/>
                <w:lang w:val="en-US" w:eastAsia="ja-JP"/>
              </w:rPr>
              <w:t xml:space="preserve"> Design Thinking, Lean Thinking. </w:t>
            </w:r>
          </w:p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инструменты </w:t>
            </w:r>
            <w:r>
              <w:rPr>
                <w:rFonts w:eastAsia="MS Mincho"/>
                <w:sz w:val="24"/>
                <w:lang w:val="en-US" w:eastAsia="ja-JP"/>
              </w:rPr>
              <w:t>Design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Thinking</w:t>
            </w:r>
            <w:r>
              <w:rPr>
                <w:rFonts w:eastAsia="MS Mincho"/>
                <w:sz w:val="24"/>
                <w:lang w:eastAsia="ja-JP"/>
              </w:rPr>
              <w:t xml:space="preserve">, </w:t>
            </w:r>
            <w:r>
              <w:rPr>
                <w:rFonts w:eastAsia="MS Mincho"/>
                <w:sz w:val="24"/>
                <w:lang w:val="en-US" w:eastAsia="ja-JP"/>
              </w:rPr>
              <w:t>Lean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Thinking</w:t>
            </w:r>
            <w:r>
              <w:rPr>
                <w:rFonts w:eastAsia="MS Mincho"/>
                <w:sz w:val="24"/>
                <w:lang w:eastAsia="ja-JP"/>
              </w:rPr>
              <w:t xml:space="preserve"> (карту эмпатии, ментальную карту, </w:t>
            </w:r>
            <w:r>
              <w:rPr>
                <w:rFonts w:eastAsia="MS Mincho"/>
                <w:sz w:val="24"/>
                <w:lang w:val="en-US" w:eastAsia="ja-JP"/>
              </w:rPr>
              <w:t>Lean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Canvas</w:t>
            </w:r>
            <w:r>
              <w:rPr>
                <w:rFonts w:eastAsia="MS Mincho"/>
                <w:sz w:val="24"/>
                <w:lang w:eastAsia="ja-JP"/>
              </w:rPr>
              <w:t xml:space="preserve"> и пр.).</w:t>
            </w:r>
          </w:p>
        </w:tc>
      </w:tr>
      <w:tr w:rsidR="00377DFE" w:rsidTr="00A44756">
        <w:trPr>
          <w:trHeight w:val="1553"/>
        </w:trPr>
        <w:tc>
          <w:tcPr>
            <w:tcW w:w="994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5" w:type="dxa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</w:r>
            <w:r>
              <w:rPr>
                <w:bCs/>
                <w:sz w:val="24"/>
              </w:rPr>
              <w:tab/>
              <w:t>Подготавливает документацию на разработку, приобретение или поставку ИС и ИКТ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положения ГОСТ 34.602-2020 оформления технического задания.</w:t>
            </w:r>
          </w:p>
          <w:p w:rsidR="00377DFE" w:rsidRDefault="00672810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метод анализа иерархий для выбора альтернатив программного обеспечения.</w:t>
            </w:r>
          </w:p>
        </w:tc>
      </w:tr>
      <w:tr w:rsidR="00377DFE" w:rsidTr="00A44756">
        <w:trPr>
          <w:trHeight w:val="3103"/>
        </w:trPr>
        <w:tc>
          <w:tcPr>
            <w:tcW w:w="994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Способность формировать требования для проектов по созданию продуктов ИТ-предпринимательства</w:t>
            </w:r>
          </w:p>
        </w:tc>
        <w:tc>
          <w:tcPr>
            <w:tcW w:w="2545" w:type="dxa"/>
          </w:tcPr>
          <w:p w:rsidR="00377DFE" w:rsidRDefault="00672810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Выявляет ключевые требования к продуктам ИТ-предпринимательства</w:t>
            </w: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ind w:left="57"/>
              <w:jc w:val="both"/>
              <w:rPr>
                <w:sz w:val="24"/>
              </w:rPr>
            </w:pPr>
          </w:p>
          <w:p w:rsidR="00377DFE" w:rsidRDefault="00377DFE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3969" w:type="dxa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и средства выявления и анализа требований пользователей к будущему ИТ-продукту.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проводить интервьюирование заинтересованных сторон; выявлять проблемы потенциальных пользователей ИТ-продукта, их потребности, болевые точки; определять, какую ценность будет представлять будущий ИТ-продукт для потребителя.</w:t>
            </w:r>
          </w:p>
        </w:tc>
      </w:tr>
      <w:tr w:rsidR="00377DFE" w:rsidTr="00A44756">
        <w:trPr>
          <w:trHeight w:val="553"/>
        </w:trPr>
        <w:tc>
          <w:tcPr>
            <w:tcW w:w="994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2545" w:type="dxa"/>
          </w:tcPr>
          <w:p w:rsidR="00377DFE" w:rsidRDefault="00672810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 по вопросу разработки и продвижения стартапов в ИТ и других результатов деятельности в сфере ИТ-предпринимательства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принципы, средства и методы формирования и управления командой ИТ-стартапа, основные тренды на рынках ИТ-продуктов и услуг.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формировать и представлять концепции новых ИТ-продуктов, делать их быстрое прототипирование.</w:t>
            </w:r>
          </w:p>
        </w:tc>
      </w:tr>
      <w:tr w:rsidR="00377DFE" w:rsidTr="00A44756">
        <w:trPr>
          <w:trHeight w:val="441"/>
        </w:trPr>
        <w:tc>
          <w:tcPr>
            <w:tcW w:w="994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ПКП-4</w:t>
            </w:r>
          </w:p>
        </w:tc>
        <w:tc>
          <w:tcPr>
            <w:tcW w:w="2268" w:type="dxa"/>
            <w:vMerge w:val="restart"/>
          </w:tcPr>
          <w:p w:rsidR="00377DFE" w:rsidRDefault="00672810">
            <w:pPr>
              <w:pStyle w:val="western"/>
              <w:widowControl w:val="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545" w:type="dxa"/>
          </w:tcPr>
          <w:p w:rsidR="00377DFE" w:rsidRDefault="00672810">
            <w:pPr>
              <w:pStyle w:val="Style2"/>
              <w:jc w:val="both"/>
              <w:rPr>
                <w:rStyle w:val="12"/>
                <w:rFonts w:eastAsia="Calibri"/>
                <w:color w:val="auto"/>
                <w:shd w:val="clear" w:color="auto" w:fill="auto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формирования ценности для бизнеса в условиях цифровой трансформации.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потенциал и возможности цифровой трансформации предприятия.</w:t>
            </w:r>
          </w:p>
        </w:tc>
      </w:tr>
      <w:tr w:rsidR="00377DFE" w:rsidTr="00A44756">
        <w:trPr>
          <w:trHeight w:val="410"/>
        </w:trPr>
        <w:tc>
          <w:tcPr>
            <w:tcW w:w="994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77DFE" w:rsidRDefault="00377DFE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377DFE" w:rsidRDefault="00672810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969" w:type="dxa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и методы управления развитием ИТ-ландшафта в условиях цифровой трансформации бизнеса.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делать оценку и выбор направлений развития ИТ-ландшафта в условиях цифровой трансформации бизнеса.</w:t>
            </w:r>
          </w:p>
        </w:tc>
      </w:tr>
      <w:tr w:rsidR="00A44756" w:rsidTr="00A44756">
        <w:trPr>
          <w:trHeight w:val="410"/>
        </w:trPr>
        <w:tc>
          <w:tcPr>
            <w:tcW w:w="9776" w:type="dxa"/>
            <w:gridSpan w:val="4"/>
          </w:tcPr>
          <w:p w:rsidR="00A44756" w:rsidRDefault="00A4475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ОП «Цифровая трансформация управления бизнесом», 2022 </w:t>
            </w:r>
            <w:proofErr w:type="spellStart"/>
            <w:r>
              <w:rPr>
                <w:sz w:val="24"/>
              </w:rPr>
              <w:t>г.п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 w:val="restart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ПКН-2</w:t>
            </w:r>
          </w:p>
        </w:tc>
        <w:tc>
          <w:tcPr>
            <w:tcW w:w="2268" w:type="dxa"/>
            <w:vMerge w:val="restart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  <w:t xml:space="preserve"> Анализирует информационные потоки организации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основы построения </w:t>
            </w:r>
            <w:r>
              <w:rPr>
                <w:rFonts w:eastAsia="MS Mincho"/>
                <w:sz w:val="24"/>
                <w:lang w:val="en-US" w:eastAsia="ja-JP"/>
              </w:rPr>
              <w:t>DFD</w:t>
            </w:r>
            <w:r>
              <w:rPr>
                <w:rFonts w:eastAsia="MS Mincho"/>
                <w:sz w:val="24"/>
                <w:lang w:eastAsia="ja-JP"/>
              </w:rPr>
              <w:t>-диаграмм.</w:t>
            </w:r>
          </w:p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lang w:val="en-US" w:eastAsia="ja-JP"/>
              </w:rPr>
              <w:t>DFD</w:t>
            </w:r>
            <w:r>
              <w:rPr>
                <w:rFonts w:eastAsia="MS Mincho"/>
                <w:sz w:val="24"/>
                <w:lang w:eastAsia="ja-JP"/>
              </w:rPr>
              <w:t>-диаграммы для построения информационных потоков организации.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/>
          </w:tcPr>
          <w:p w:rsidR="00A44756" w:rsidRDefault="00A44756" w:rsidP="00A4475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A44756" w:rsidRDefault="00A44756" w:rsidP="00A44756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Создают модели «как есть» и «как должно быть» информационных потоков организации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программное обеспечение для моделирования информационных потоков организации.</w:t>
            </w:r>
          </w:p>
          <w:p w:rsidR="00A44756" w:rsidRDefault="00A44756" w:rsidP="00A4475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эффективно использовать программное обеспечение для моделирования информационных потоков организации.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 w:val="restart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ПКН-6</w:t>
            </w:r>
          </w:p>
        </w:tc>
        <w:tc>
          <w:tcPr>
            <w:tcW w:w="2268" w:type="dxa"/>
            <w:vMerge w:val="restart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Способность про</w:t>
            </w:r>
            <w:r>
              <w:rPr>
                <w:sz w:val="24"/>
              </w:rPr>
              <w:lastRenderedPageBreak/>
              <w:t>водить бизнес-анализ предметной области</w:t>
            </w: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1.</w:t>
            </w:r>
            <w:r>
              <w:rPr>
                <w:bCs/>
                <w:sz w:val="24"/>
              </w:rPr>
              <w:tab/>
              <w:t>Проводит обследование предприятия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проведения опросов и интервью пользователей.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подходы и способы анализа интервью и опросов.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/>
          </w:tcPr>
          <w:p w:rsidR="00A44756" w:rsidRDefault="00A44756" w:rsidP="00A4475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A44756" w:rsidRDefault="00A44756" w:rsidP="00A44756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ind w:left="57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Выявляет потребности и формирует требования к информационной системе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фреймворки анализа требований к ИС.</w:t>
            </w:r>
          </w:p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 э</w:t>
            </w:r>
            <w:r>
              <w:rPr>
                <w:rFonts w:eastAsia="MS Mincho"/>
                <w:sz w:val="24"/>
                <w:lang w:eastAsia="ja-JP"/>
              </w:rPr>
              <w:t>ффективно использовать фреймворки для анализа требований к ИС.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/>
          </w:tcPr>
          <w:p w:rsidR="00A44756" w:rsidRDefault="00A44756" w:rsidP="00A4475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A44756" w:rsidRDefault="00A44756" w:rsidP="00A44756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ind w:left="57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>
              <w:rPr>
                <w:bCs/>
                <w:sz w:val="24"/>
              </w:rPr>
              <w:tab/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тенденции на рынке информационных технологий и систем.</w:t>
            </w:r>
          </w:p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научно-обоснованные подходы для выбора информационных технологий и систем.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 w:val="restart"/>
          </w:tcPr>
          <w:p w:rsidR="00A44756" w:rsidRDefault="00A44756" w:rsidP="00A4475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ПКП-4</w:t>
            </w:r>
          </w:p>
        </w:tc>
        <w:tc>
          <w:tcPr>
            <w:tcW w:w="2268" w:type="dxa"/>
            <w:vMerge w:val="restart"/>
          </w:tcPr>
          <w:p w:rsidR="00A44756" w:rsidRDefault="00A44756" w:rsidP="00A44756">
            <w:pPr>
              <w:pStyle w:val="western"/>
              <w:widowControl w:val="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545" w:type="dxa"/>
          </w:tcPr>
          <w:p w:rsidR="00A44756" w:rsidRDefault="00A44756" w:rsidP="00A44756">
            <w:pPr>
              <w:pStyle w:val="Style2"/>
              <w:jc w:val="both"/>
              <w:rPr>
                <w:rStyle w:val="12"/>
                <w:rFonts w:eastAsia="Calibri"/>
                <w:color w:val="auto"/>
                <w:shd w:val="clear" w:color="auto" w:fill="auto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формированию ценности для бизнеса в условиях цифровой трансформации.</w:t>
            </w:r>
          </w:p>
          <w:p w:rsidR="00A44756" w:rsidRDefault="00A44756" w:rsidP="00A4475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потенциал и возможности цифровой трансформации предприятия.</w:t>
            </w:r>
          </w:p>
        </w:tc>
      </w:tr>
      <w:tr w:rsidR="00A44756" w:rsidTr="00A44756">
        <w:trPr>
          <w:trHeight w:val="410"/>
        </w:trPr>
        <w:tc>
          <w:tcPr>
            <w:tcW w:w="994" w:type="dxa"/>
            <w:vMerge/>
          </w:tcPr>
          <w:p w:rsidR="00A44756" w:rsidRDefault="00A44756" w:rsidP="00A4475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A44756" w:rsidRDefault="00A44756" w:rsidP="00A44756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44756" w:rsidRDefault="00A44756" w:rsidP="00A44756">
            <w:pPr>
              <w:widowControl w:val="0"/>
              <w:ind w:left="57"/>
              <w:jc w:val="both"/>
              <w:rPr>
                <w:bCs/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969" w:type="dxa"/>
          </w:tcPr>
          <w:p w:rsidR="00A44756" w:rsidRDefault="00A44756" w:rsidP="00A4475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и методы управления развитием ИТ-ландшафта в условиях цифровой трансформации бизнеса.</w:t>
            </w:r>
          </w:p>
          <w:p w:rsidR="00A44756" w:rsidRDefault="00A44756" w:rsidP="00A4475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делать оценку и выбор направлений развития ИТ-ландшафта в условиях цифровой трансформации бизнеса.</w:t>
            </w:r>
          </w:p>
        </w:tc>
      </w:tr>
    </w:tbl>
    <w:p w:rsidR="00377DFE" w:rsidRDefault="00377DFE" w:rsidP="00A44756">
      <w:pPr>
        <w:pStyle w:val="Style37"/>
        <w:rPr>
          <w:rStyle w:val="FontStyle429"/>
          <w:sz w:val="28"/>
          <w:szCs w:val="28"/>
        </w:rPr>
      </w:pPr>
    </w:p>
    <w:p w:rsidR="00377DFE" w:rsidRDefault="00672810">
      <w:pPr>
        <w:pStyle w:val="1"/>
        <w:keepNext w:val="0"/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_Toc3559571821"/>
      <w:bookmarkStart w:id="14" w:name="_Toc3541654441"/>
      <w:bookmarkStart w:id="15" w:name="_Toc25058490"/>
      <w:bookmarkStart w:id="16" w:name="_Toc355957183"/>
      <w:bookmarkStart w:id="17" w:name="_Toc354165445"/>
      <w:bookmarkStart w:id="18" w:name="_Toc500499429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  <w:bookmarkEnd w:id="15"/>
      <w:bookmarkEnd w:id="16"/>
      <w:bookmarkEnd w:id="17"/>
      <w:bookmarkEnd w:id="18"/>
    </w:p>
    <w:p w:rsidR="00377DFE" w:rsidRDefault="00672810">
      <w:pPr>
        <w:widowControl w:val="0"/>
        <w:ind w:firstLine="709"/>
        <w:jc w:val="both"/>
        <w:rPr>
          <w:rStyle w:val="fontstyle01"/>
        </w:rPr>
      </w:pPr>
      <w:r>
        <w:t>Дисциплина «</w:t>
      </w:r>
      <w:r>
        <w:rPr>
          <w:rStyle w:val="fontstyle01"/>
        </w:rPr>
        <w:t>Цифровой бизнес</w:t>
      </w:r>
      <w:r>
        <w:t xml:space="preserve">» относится </w:t>
      </w:r>
      <w:r>
        <w:rPr>
          <w:rStyle w:val="fontstyle01"/>
        </w:rPr>
        <w:t xml:space="preserve">к профилю «ИТ-менеджмент в бизнесе» </w:t>
      </w:r>
      <w:r>
        <w:t>ОП «Цифровая трансформация управления бизнесом»</w:t>
      </w:r>
      <w:r>
        <w:rPr>
          <w:rStyle w:val="fontstyle01"/>
        </w:rPr>
        <w:t xml:space="preserve"> направления подготовки 38.03.05 «Бизнес-информатика».</w:t>
      </w:r>
    </w:p>
    <w:p w:rsidR="00377DFE" w:rsidRDefault="00377DFE">
      <w:pPr>
        <w:widowControl w:val="0"/>
        <w:jc w:val="both"/>
        <w:rPr>
          <w:szCs w:val="28"/>
        </w:rPr>
      </w:pPr>
    </w:p>
    <w:p w:rsidR="00377DFE" w:rsidRDefault="00672810">
      <w:pPr>
        <w:pStyle w:val="1"/>
        <w:keepNext w:val="0"/>
        <w:widowControl w:val="0"/>
        <w:numPr>
          <w:ilvl w:val="0"/>
          <w:numId w:val="0"/>
        </w:numPr>
        <w:spacing w:before="0" w:after="0"/>
        <w:ind w:firstLine="709"/>
        <w:jc w:val="both"/>
        <w:rPr>
          <w:b w:val="0"/>
          <w:szCs w:val="28"/>
        </w:rPr>
      </w:pPr>
      <w:bookmarkStart w:id="19" w:name="_Toc355957184"/>
      <w:bookmarkStart w:id="20" w:name="_Toc354165446"/>
      <w:bookmarkStart w:id="21" w:name="_Toc500499430"/>
      <w:bookmarkStart w:id="22" w:name="_Toc25058491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21"/>
      <w:bookmarkEnd w:id="22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377DFE" w:rsidRDefault="00672810">
      <w:pPr>
        <w:pStyle w:val="Style353"/>
        <w:jc w:val="right"/>
        <w:rPr>
          <w:sz w:val="28"/>
          <w:szCs w:val="28"/>
        </w:rPr>
      </w:pPr>
      <w:r>
        <w:rPr>
          <w:rStyle w:val="FontStyle429"/>
          <w:sz w:val="28"/>
          <w:szCs w:val="28"/>
        </w:rPr>
        <w:t xml:space="preserve">Таблица </w:t>
      </w:r>
      <w:r w:rsidR="0056018F">
        <w:rPr>
          <w:rStyle w:val="FontStyle429"/>
          <w:sz w:val="28"/>
          <w:szCs w:val="28"/>
        </w:rPr>
        <w:t>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5098"/>
        <w:gridCol w:w="2408"/>
        <w:gridCol w:w="2270"/>
      </w:tblGrid>
      <w:tr w:rsidR="00377DFE">
        <w:trPr>
          <w:trHeight w:val="57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FE" w:rsidRDefault="0067281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377DFE" w:rsidRDefault="00377DF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377DFE" w:rsidRDefault="0067281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5</w:t>
            </w:r>
          </w:p>
          <w:p w:rsidR="00377DFE" w:rsidRDefault="0067281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377DFE">
        <w:trPr>
          <w:trHeight w:val="30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5/180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377DFE">
        <w:trPr>
          <w:trHeight w:val="30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377DFE">
        <w:trPr>
          <w:trHeight w:val="32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77DFE">
        <w:trPr>
          <w:trHeight w:val="251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377DFE">
        <w:trPr>
          <w:trHeight w:val="25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377DFE">
        <w:trPr>
          <w:trHeight w:val="28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377DFE">
        <w:trPr>
          <w:trHeight w:val="528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DFE" w:rsidRDefault="006728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377DFE" w:rsidRDefault="00377DFE">
      <w:pPr>
        <w:jc w:val="right"/>
        <w:rPr>
          <w:szCs w:val="28"/>
        </w:rPr>
      </w:pPr>
    </w:p>
    <w:p w:rsidR="00377DFE" w:rsidRDefault="0067281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25058492"/>
      <w:bookmarkStart w:id="24" w:name="_Toc500499431"/>
      <w:bookmarkStart w:id="25" w:name="_Toc417973960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23"/>
      <w:bookmarkEnd w:id="24"/>
      <w:bookmarkEnd w:id="25"/>
    </w:p>
    <w:p w:rsidR="00377DFE" w:rsidRDefault="00377DFE">
      <w:pPr>
        <w:ind w:firstLine="567"/>
      </w:pPr>
    </w:p>
    <w:p w:rsidR="00377DFE" w:rsidRDefault="0067281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26" w:name="_Toc25058493"/>
      <w:bookmarkStart w:id="27" w:name="_Toc500499432"/>
      <w:r>
        <w:rPr>
          <w:rFonts w:ascii="Times New Roman" w:hAnsi="Times New Roman" w:cs="Times New Roman"/>
        </w:rPr>
        <w:t>5.1. Содержание дисциплины</w:t>
      </w:r>
      <w:bookmarkEnd w:id="26"/>
      <w:bookmarkEnd w:id="27"/>
    </w:p>
    <w:p w:rsidR="00377DFE" w:rsidRDefault="0067281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1. Ценность цифровых технологий. Цифровая трансформация бизнеса</w:t>
      </w:r>
    </w:p>
    <w:p w:rsidR="00377DFE" w:rsidRDefault="00672810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Понятие ценности цифровых технологий. Развитие взглядов на ценность </w:t>
      </w:r>
      <w:r>
        <w:rPr>
          <w:szCs w:val="28"/>
          <w:lang w:val="en-US"/>
        </w:rPr>
        <w:t>IT</w:t>
      </w:r>
      <w:r>
        <w:rPr>
          <w:szCs w:val="28"/>
        </w:rPr>
        <w:t>. Информационное, транзакционное, инфраструктурное, стратегическое, трансформационные измерения ценности цифровых технологий. Сетевые модели ценности и критика модели М. Портера в цифровую эпоху. Совместное создание ценности в цифровых экосистемах. Понятие «сервисно-доминантная логика» (</w:t>
      </w:r>
      <w:r>
        <w:rPr>
          <w:szCs w:val="28"/>
          <w:lang w:val="en-US"/>
        </w:rPr>
        <w:t>S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 xml:space="preserve"> </w:t>
      </w:r>
      <w:r>
        <w:rPr>
          <w:szCs w:val="28"/>
          <w:lang w:val="en-US"/>
        </w:rPr>
        <w:t>logic</w:t>
      </w:r>
      <w:r>
        <w:rPr>
          <w:szCs w:val="28"/>
        </w:rPr>
        <w:t xml:space="preserve">). Цифровая трансформация на примере индустрии туризма, образования, сельского хозяйства, финансового сектора –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Tourism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Agriculture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Education</w:t>
      </w:r>
      <w:r>
        <w:rPr>
          <w:szCs w:val="28"/>
        </w:rPr>
        <w:t xml:space="preserve">, </w:t>
      </w:r>
      <w:r>
        <w:rPr>
          <w:szCs w:val="28"/>
          <w:lang w:val="en-US"/>
        </w:rPr>
        <w:t>FinTech</w:t>
      </w:r>
      <w:r>
        <w:rPr>
          <w:szCs w:val="28"/>
        </w:rPr>
        <w:t>. Понятие о цифровом предприятии.</w:t>
      </w:r>
    </w:p>
    <w:p w:rsidR="00377DFE" w:rsidRDefault="00377DFE">
      <w:pPr>
        <w:ind w:firstLine="709"/>
        <w:jc w:val="both"/>
        <w:rPr>
          <w:szCs w:val="28"/>
        </w:rPr>
      </w:pPr>
    </w:p>
    <w:p w:rsidR="00377DFE" w:rsidRDefault="0067281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2. Современные подходы к реализации цифровых сервисов</w:t>
      </w:r>
    </w:p>
    <w:p w:rsidR="00377DFE" w:rsidRDefault="00672810">
      <w:pPr>
        <w:ind w:firstLine="709"/>
        <w:jc w:val="both"/>
        <w:rPr>
          <w:szCs w:val="28"/>
        </w:rPr>
      </w:pPr>
      <w:r>
        <w:rPr>
          <w:szCs w:val="28"/>
        </w:rPr>
        <w:t>Дизайн-мышление (</w:t>
      </w:r>
      <w:r>
        <w:rPr>
          <w:szCs w:val="28"/>
          <w:lang w:val="en-US"/>
        </w:rPr>
        <w:t>Design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>) как средство определения потребностей клиентов и формирования идей цифровых сервисов, удовлетворяющих эти потребности. Бережливое мышление (</w:t>
      </w:r>
      <w:r>
        <w:rPr>
          <w:szCs w:val="28"/>
          <w:lang w:val="en-US"/>
        </w:rPr>
        <w:t>Lean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 xml:space="preserve">) как средство быстрого прототипирования цифровых сервисов. </w:t>
      </w:r>
      <w:r>
        <w:rPr>
          <w:szCs w:val="28"/>
          <w:lang w:val="en-US"/>
        </w:rPr>
        <w:t>Agile</w:t>
      </w:r>
      <w:r>
        <w:rPr>
          <w:szCs w:val="28"/>
        </w:rPr>
        <w:t xml:space="preserve">, </w:t>
      </w:r>
      <w:r>
        <w:rPr>
          <w:szCs w:val="28"/>
          <w:lang w:val="en-US"/>
        </w:rPr>
        <w:t>DevOps</w:t>
      </w:r>
      <w:r>
        <w:rPr>
          <w:szCs w:val="28"/>
        </w:rPr>
        <w:t xml:space="preserve"> как средство быстрой и гибкой реализации цифровых сервисов. </w:t>
      </w:r>
      <w:r>
        <w:rPr>
          <w:szCs w:val="28"/>
          <w:lang w:val="en-US"/>
        </w:rPr>
        <w:t>Application</w:t>
      </w:r>
      <w:r>
        <w:rPr>
          <w:szCs w:val="28"/>
        </w:rPr>
        <w:t xml:space="preserve"> </w:t>
      </w:r>
      <w:r>
        <w:rPr>
          <w:szCs w:val="28"/>
          <w:lang w:val="en-US"/>
        </w:rPr>
        <w:t>lifecycle</w:t>
      </w:r>
      <w:r>
        <w:rPr>
          <w:szCs w:val="28"/>
        </w:rPr>
        <w:t xml:space="preserve"> </w:t>
      </w:r>
      <w:r>
        <w:rPr>
          <w:szCs w:val="28"/>
          <w:lang w:val="en-US"/>
        </w:rPr>
        <w:t>management</w:t>
      </w:r>
      <w:r>
        <w:rPr>
          <w:szCs w:val="28"/>
        </w:rPr>
        <w:t xml:space="preserve"> цифровых сервисов.  Понятие о конвейере развертывания (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>). Непрерывная интеграция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integration</w:t>
      </w:r>
      <w:r>
        <w:rPr>
          <w:szCs w:val="28"/>
        </w:rPr>
        <w:t>), непрерывная доставка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delivery</w:t>
      </w:r>
      <w:r>
        <w:rPr>
          <w:szCs w:val="28"/>
        </w:rPr>
        <w:t>), непрерывное развертывание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) при реализации цифровых сервисов. Инфраструктура-как-Код. Методы оценки реализации цифровых сервисов. </w:t>
      </w:r>
    </w:p>
    <w:p w:rsidR="00377DFE" w:rsidRDefault="00377DFE">
      <w:pPr>
        <w:ind w:firstLine="709"/>
        <w:jc w:val="both"/>
        <w:rPr>
          <w:szCs w:val="28"/>
        </w:rPr>
      </w:pPr>
    </w:p>
    <w:p w:rsidR="00377DFE" w:rsidRDefault="0067281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Технологии и тенденции развития цифрового бизнеса </w:t>
      </w:r>
    </w:p>
    <w:p w:rsidR="00377DFE" w:rsidRDefault="00672810">
      <w:pPr>
        <w:ind w:firstLine="567"/>
        <w:jc w:val="both"/>
        <w:rPr>
          <w:szCs w:val="28"/>
        </w:rPr>
      </w:pPr>
      <w:r>
        <w:rPr>
          <w:szCs w:val="28"/>
        </w:rPr>
        <w:t xml:space="preserve">Онтологическое моделирование цифровых экосистем и цифровых платформ. Средства и методы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Marketing</w:t>
      </w:r>
      <w:r>
        <w:rPr>
          <w:szCs w:val="28"/>
        </w:rPr>
        <w:t xml:space="preserve">. </w:t>
      </w:r>
      <w:r>
        <w:rPr>
          <w:szCs w:val="28"/>
          <w:lang w:val="en-US"/>
        </w:rPr>
        <w:t>Web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Социальные сети. Анализ социальных сетей. Понятие </w:t>
      </w:r>
      <w:r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>
        <w:rPr>
          <w:szCs w:val="28"/>
          <w:lang w:val="en-US"/>
        </w:rPr>
        <w:t>WEB</w:t>
      </w:r>
      <w:r>
        <w:rPr>
          <w:szCs w:val="28"/>
        </w:rPr>
        <w:t xml:space="preserve"> и его роль в концепции </w:t>
      </w:r>
      <w:r>
        <w:rPr>
          <w:szCs w:val="28"/>
          <w:lang w:val="en-US"/>
        </w:rPr>
        <w:t>WEB</w:t>
      </w:r>
      <w:r>
        <w:rPr>
          <w:szCs w:val="28"/>
        </w:rPr>
        <w:t xml:space="preserve"> 3.0.  </w:t>
      </w:r>
      <w:r>
        <w:rPr>
          <w:szCs w:val="28"/>
          <w:lang w:val="en-US"/>
        </w:rPr>
        <w:t>Industry</w:t>
      </w:r>
      <w:r>
        <w:rPr>
          <w:szCs w:val="28"/>
        </w:rPr>
        <w:t xml:space="preserve"> 4.0 и киберфизические системы. Искусственный интеллект. Мобильные и облачные приложения.</w:t>
      </w:r>
    </w:p>
    <w:p w:rsidR="00377DFE" w:rsidRDefault="00377DFE">
      <w:pPr>
        <w:ind w:firstLine="567"/>
        <w:jc w:val="both"/>
        <w:rPr>
          <w:szCs w:val="28"/>
        </w:rPr>
      </w:pPr>
    </w:p>
    <w:p w:rsidR="00377DFE" w:rsidRDefault="0067281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4. Датаориентированный цифровой бизнес.</w:t>
      </w:r>
    </w:p>
    <w:p w:rsidR="00377DFE" w:rsidRDefault="0067281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Концепции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Service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DaaS</w:t>
      </w:r>
      <w:proofErr w:type="spellEnd"/>
      <w:r>
        <w:rPr>
          <w:szCs w:val="28"/>
        </w:rPr>
        <w:t xml:space="preserve">) 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Product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DaaP</w:t>
      </w:r>
      <w:proofErr w:type="spellEnd"/>
      <w:r>
        <w:rPr>
          <w:szCs w:val="28"/>
        </w:rPr>
        <w:t>): принципы и методы организации, подходы, решения. Интеллектуальный анализ процессов (</w:t>
      </w:r>
      <w:proofErr w:type="spellStart"/>
      <w:r>
        <w:rPr>
          <w:szCs w:val="28"/>
          <w:lang w:val="en-US"/>
        </w:rPr>
        <w:t>Pr</w:t>
      </w:r>
      <w:proofErr w:type="spellEnd"/>
      <w:r>
        <w:rPr>
          <w:szCs w:val="28"/>
        </w:rPr>
        <w:t>о</w:t>
      </w:r>
      <w:proofErr w:type="spellStart"/>
      <w:r>
        <w:rPr>
          <w:szCs w:val="28"/>
          <w:lang w:val="en-US"/>
        </w:rPr>
        <w:t>cess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Minining</w:t>
      </w:r>
      <w:proofErr w:type="spellEnd"/>
      <w:r>
        <w:rPr>
          <w:szCs w:val="28"/>
        </w:rPr>
        <w:t>) на основе пользовательского опыта: выявление паттернов поведения потребителей. Формирование бизнес-моделей цифрового бизнеса на основе данных. Примеры архитектур цифровых платформ и сервисов агрегирования данных. Организация конвейеров данных (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 xml:space="preserve">) для платформ цифрового бизнеса. </w:t>
      </w:r>
      <w:r>
        <w:rPr>
          <w:szCs w:val="28"/>
          <w:lang w:val="en-US"/>
        </w:rPr>
        <w:t>Text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</w:t>
      </w:r>
    </w:p>
    <w:p w:rsidR="00377DFE" w:rsidRPr="00672810" w:rsidRDefault="00377DFE">
      <w:pPr>
        <w:ind w:firstLine="567"/>
        <w:jc w:val="both"/>
        <w:rPr>
          <w:szCs w:val="28"/>
        </w:rPr>
      </w:pPr>
    </w:p>
    <w:p w:rsidR="00377DFE" w:rsidRDefault="00672810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bCs w:val="0"/>
          <w:i w:val="0"/>
        </w:rPr>
      </w:pPr>
      <w:bookmarkStart w:id="28" w:name="_Toc25058494"/>
      <w:bookmarkStart w:id="29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28"/>
      <w:bookmarkEnd w:id="29"/>
    </w:p>
    <w:p w:rsidR="00377DFE" w:rsidRDefault="00672810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6018F">
        <w:rPr>
          <w:sz w:val="28"/>
          <w:szCs w:val="28"/>
        </w:rPr>
        <w:t>3</w:t>
      </w:r>
    </w:p>
    <w:tbl>
      <w:tblPr>
        <w:tblW w:w="9781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"/>
        <w:gridCol w:w="1843"/>
        <w:gridCol w:w="850"/>
        <w:gridCol w:w="990"/>
        <w:gridCol w:w="850"/>
        <w:gridCol w:w="1560"/>
        <w:gridCol w:w="1427"/>
        <w:gridCol w:w="1737"/>
      </w:tblGrid>
      <w:tr w:rsidR="00377DFE">
        <w:trPr>
          <w:trHeight w:hRule="exact" w:val="352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377DFE" w:rsidRDefault="00672810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377DFE" w:rsidRDefault="00377DFE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377DFE">
        <w:trPr>
          <w:trHeight w:hRule="exact" w:val="867"/>
        </w:trPr>
        <w:tc>
          <w:tcPr>
            <w:tcW w:w="5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77DFE" w:rsidRDefault="00377DFE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77DFE" w:rsidRDefault="00377DFE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3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работа-</w:t>
            </w:r>
          </w:p>
          <w:p w:rsidR="00377DFE" w:rsidRDefault="00672810">
            <w:pPr>
              <w:pStyle w:val="Style350"/>
              <w:jc w:val="center"/>
              <w:rPr>
                <w:rStyle w:val="FontStyle694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73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77DFE" w:rsidRDefault="00377DFE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377DFE">
        <w:trPr>
          <w:cantSplit/>
          <w:trHeight w:val="1213"/>
        </w:trPr>
        <w:tc>
          <w:tcPr>
            <w:tcW w:w="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377DFE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87"/>
              <w:jc w:val="center"/>
              <w:rPr>
                <w:rStyle w:val="FontStyle681"/>
                <w:b/>
              </w:rPr>
            </w:pPr>
            <w:r>
              <w:rPr>
                <w:rStyle w:val="FontStyle681"/>
                <w:b/>
              </w:rPr>
              <w:t>Семинары, практические занятия</w:t>
            </w:r>
          </w:p>
        </w:tc>
        <w:tc>
          <w:tcPr>
            <w:tcW w:w="14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377DFE">
        <w:trPr>
          <w:trHeight w:val="283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672810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Ценность цифровых технологий. Цифровая трансформация бизнеса.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A4475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</w:t>
            </w:r>
            <w:r w:rsidR="0067281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377DFE">
        <w:trPr>
          <w:trHeight w:val="283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672810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подходы к реализации цифровых сервисов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377DFE">
        <w:trPr>
          <w:trHeight w:val="288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672810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 тенденции развития цифрового бизнеса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</w:t>
            </w:r>
          </w:p>
        </w:tc>
      </w:tr>
      <w:tr w:rsidR="00377DFE">
        <w:trPr>
          <w:trHeight w:val="288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672810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Датаориентированный цифровой бизнес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Выполнение индивидуальных заданий</w:t>
            </w:r>
          </w:p>
        </w:tc>
      </w:tr>
      <w:tr w:rsidR="00377DFE">
        <w:trPr>
          <w:trHeight w:val="288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377DFE">
        <w:trPr>
          <w:trHeight w:val="288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DFE" w:rsidRDefault="00377DFE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377DFE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:rsidR="00377DFE" w:rsidRDefault="00377DFE">
      <w:pPr>
        <w:rPr>
          <w:szCs w:val="28"/>
        </w:rPr>
      </w:pPr>
    </w:p>
    <w:p w:rsidR="00377DFE" w:rsidRDefault="00672810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</w:rPr>
      </w:pPr>
      <w:bookmarkStart w:id="30" w:name="_Toc25058495"/>
      <w:bookmarkStart w:id="31" w:name="_Toc500499434"/>
      <w:r>
        <w:rPr>
          <w:rFonts w:ascii="Times New Roman" w:hAnsi="Times New Roman" w:cs="Times New Roman"/>
        </w:rPr>
        <w:t>5.3 Содержание практических и семинарских занятий</w:t>
      </w:r>
      <w:bookmarkEnd w:id="30"/>
      <w:bookmarkEnd w:id="31"/>
    </w:p>
    <w:p w:rsidR="00377DFE" w:rsidRDefault="00672810">
      <w:pPr>
        <w:jc w:val="right"/>
      </w:pPr>
      <w:r>
        <w:t xml:space="preserve">Таблица </w:t>
      </w:r>
      <w:r w:rsidR="0056018F">
        <w:t>4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23"/>
        <w:gridCol w:w="2135"/>
      </w:tblGrid>
      <w:tr w:rsidR="00377DFE">
        <w:tc>
          <w:tcPr>
            <w:tcW w:w="2518" w:type="dxa"/>
          </w:tcPr>
          <w:p w:rsidR="00377DFE" w:rsidRDefault="0067281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23" w:type="dxa"/>
          </w:tcPr>
          <w:p w:rsidR="00377DFE" w:rsidRDefault="00672810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5" w:type="dxa"/>
          </w:tcPr>
          <w:p w:rsidR="00377DFE" w:rsidRDefault="00672810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77DFE">
        <w:tc>
          <w:tcPr>
            <w:tcW w:w="2518" w:type="dxa"/>
            <w:vAlign w:val="center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1. </w:t>
            </w:r>
            <w:r>
              <w:rPr>
                <w:sz w:val="24"/>
                <w:szCs w:val="24"/>
              </w:rPr>
              <w:t>Ценность цифровых технологий. Цифровая трансформация бизнеса.</w:t>
            </w:r>
          </w:p>
        </w:tc>
        <w:tc>
          <w:tcPr>
            <w:tcW w:w="5123" w:type="dxa"/>
            <w:shd w:val="clear" w:color="auto" w:fill="auto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Цепочка создания ценности М. Портера.  Цепочки создания ценности цифровыми сервисами. Сетевые модели создания ценности цифровыми сервисами.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Измерения ценности цифровых сервисов: транзакционная, информационная, инфраструктурная, стратегическая, трансформационная.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Цифровые платформы и цифровые экосистемы. </w:t>
            </w:r>
          </w:p>
          <w:p w:rsidR="00377DFE" w:rsidRDefault="006728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Совместное создание ценности в цифровых экосистемах. Концепция сервисно-доминантной логики.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Образование в цифровую эпоху. Модели </w:t>
            </w:r>
            <w:proofErr w:type="spellStart"/>
            <w:r>
              <w:rPr>
                <w:sz w:val="24"/>
                <w:szCs w:val="24"/>
              </w:rPr>
              <w:t>Digital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Education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377DFE" w:rsidRDefault="006728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>
              <w:rPr>
                <w:sz w:val="24"/>
                <w:szCs w:val="24"/>
              </w:rPr>
              <w:t>Digital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Tourism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Digital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Agriculture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FinTech</w:t>
            </w:r>
            <w:proofErr w:type="spellEnd"/>
            <w:r>
              <w:rPr>
                <w:sz w:val="24"/>
                <w:szCs w:val="24"/>
              </w:rPr>
              <w:t xml:space="preserve"> как примеры цифровой трансформации различных отраслей экономики.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9:8-17</w:t>
            </w:r>
          </w:p>
        </w:tc>
        <w:tc>
          <w:tcPr>
            <w:tcW w:w="2135" w:type="dxa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377DFE">
        <w:tc>
          <w:tcPr>
            <w:tcW w:w="2518" w:type="dxa"/>
            <w:vAlign w:val="center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Современные подходы к реализации цифровых сервисов</w:t>
            </w:r>
          </w:p>
        </w:tc>
        <w:tc>
          <w:tcPr>
            <w:tcW w:w="5123" w:type="dxa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Этапы процесса создания и доставки цифровых сервисов потребителю.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Методы и подходы дизайн-мышления для выявления потребностей потребителей.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Методы и подходы бережливого мышления для реализации прототипов цифровых сервисов. Понятие минимального жизнеспособного продукта.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Концепции </w:t>
            </w:r>
            <w:proofErr w:type="spellStart"/>
            <w:r>
              <w:rPr>
                <w:sz w:val="24"/>
                <w:szCs w:val="24"/>
              </w:rPr>
              <w:t>Agile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 как средства быстрой гибкой реализации цифровых сервисов.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  <w:lang w:val="en-US"/>
              </w:rPr>
              <w:t xml:space="preserve"> Application lifecycle management. 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  <w:lang w:val="en-US"/>
              </w:rPr>
              <w:t xml:space="preserve"> Kanban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DevOps.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Непрерывная интеграция, непрерывная доставка, непрерывное развертывание и средства их реализации.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9:8-17</w:t>
            </w:r>
          </w:p>
        </w:tc>
        <w:tc>
          <w:tcPr>
            <w:tcW w:w="2135" w:type="dxa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377DFE">
        <w:tc>
          <w:tcPr>
            <w:tcW w:w="2518" w:type="dxa"/>
            <w:vAlign w:val="center"/>
          </w:tcPr>
          <w:p w:rsidR="00377DFE" w:rsidRDefault="00672810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Технологии и тенденции развития цифрового бизнеса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5123" w:type="dxa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Эпохи развития бизнеса в Интернет: WEB 1.0, WEB 2.0, WEB 3.0.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Средства цифрового маркетинга: SEO, контекстная реклама, социальные сервисы.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Роль WEB-аналитики и WEB MINING в развитии цифрового бизнеса.</w:t>
            </w:r>
            <w:r>
              <w:t xml:space="preserve">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Роль социальных сетей в цифровом бизнесе. Понятия</w:t>
            </w:r>
            <w:r>
              <w:rPr>
                <w:sz w:val="24"/>
                <w:szCs w:val="24"/>
                <w:lang w:val="en-US"/>
              </w:rPr>
              <w:t xml:space="preserve"> Text Mining, Social Media Mining.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Роль </w:t>
            </w:r>
            <w:proofErr w:type="spellStart"/>
            <w:r>
              <w:rPr>
                <w:sz w:val="24"/>
                <w:szCs w:val="24"/>
              </w:rPr>
              <w:t>Semantic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в эпохе WEB 3.0.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>
              <w:rPr>
                <w:sz w:val="24"/>
                <w:szCs w:val="24"/>
              </w:rPr>
              <w:t>Industry</w:t>
            </w:r>
            <w:proofErr w:type="spellEnd"/>
            <w:r>
              <w:rPr>
                <w:sz w:val="24"/>
                <w:szCs w:val="24"/>
              </w:rPr>
              <w:t xml:space="preserve"> 4.0 и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системы. Роль технологий искусственного интеллекта в цифровом бизнесе.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 Мобильные и облачные приложения на примере </w:t>
            </w:r>
            <w:proofErr w:type="spellStart"/>
            <w:r>
              <w:rPr>
                <w:sz w:val="24"/>
                <w:szCs w:val="24"/>
              </w:rPr>
              <w:t>Microsoft.Azure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9:8-17</w:t>
            </w:r>
          </w:p>
        </w:tc>
        <w:tc>
          <w:tcPr>
            <w:tcW w:w="2135" w:type="dxa"/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компьютерный практикум, выполнение индивидуальных заданий.</w:t>
            </w:r>
          </w:p>
        </w:tc>
      </w:tr>
      <w:tr w:rsidR="00377DFE">
        <w:tc>
          <w:tcPr>
            <w:tcW w:w="2518" w:type="dxa"/>
            <w:vAlign w:val="center"/>
          </w:tcPr>
          <w:p w:rsidR="00377DFE" w:rsidRDefault="0067281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Датаориентированный цифровой бизнес</w:t>
            </w:r>
          </w:p>
        </w:tc>
        <w:tc>
          <w:tcPr>
            <w:tcW w:w="5123" w:type="dxa"/>
            <w:vAlign w:val="center"/>
          </w:tcPr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>Роль данных в современной экономической деятельности.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  <w:rPr>
                <w:lang w:val="en-US"/>
              </w:rPr>
            </w:pPr>
            <w:r>
              <w:t>Особенности</w:t>
            </w:r>
            <w:r>
              <w:rPr>
                <w:lang w:val="en-US"/>
              </w:rPr>
              <w:t xml:space="preserve"> </w:t>
            </w:r>
            <w:r>
              <w:t>концепций</w:t>
            </w:r>
            <w:r>
              <w:rPr>
                <w:lang w:val="en-US"/>
              </w:rPr>
              <w:t xml:space="preserve"> Data as a Service </w:t>
            </w:r>
            <w:r>
              <w:t>и</w:t>
            </w:r>
            <w:r>
              <w:rPr>
                <w:lang w:val="en-US"/>
              </w:rPr>
              <w:t xml:space="preserve"> Data as a Product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>Понятие о конвейере данных. Элементы архитектуры цифрового бизнес с использованием конвейера данных.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proofErr w:type="spellStart"/>
            <w:r>
              <w:t>Парсинг</w:t>
            </w:r>
            <w:proofErr w:type="spellEnd"/>
            <w:r>
              <w:t xml:space="preserve"> данных и их агрегация. Примеры сервисов цифрового бизнеса на основе агрегации данных.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 xml:space="preserve">Роль сбора и анализа пользовательского опыта в повышении эффективности цифровых сервисов. 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 xml:space="preserve">Использование методов и алгоритмов </w:t>
            </w:r>
            <w:r>
              <w:rPr>
                <w:lang w:val="en-US"/>
              </w:rPr>
              <w:t>Process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 xml:space="preserve"> для анализа пользовательского опыта.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>Формирование инновационных бизнес-моделей на основе данных.</w:t>
            </w:r>
          </w:p>
          <w:p w:rsidR="00377DFE" w:rsidRDefault="00672810">
            <w:pPr>
              <w:pStyle w:val="aff3"/>
              <w:widowControl w:val="0"/>
              <w:numPr>
                <w:ilvl w:val="3"/>
                <w:numId w:val="9"/>
              </w:numPr>
              <w:ind w:left="347"/>
              <w:jc w:val="both"/>
            </w:pPr>
            <w:r>
              <w:t>Использование глубокого анализа текста в Интернет-среде для извлечения значимых для бизнеса знаний</w:t>
            </w:r>
          </w:p>
          <w:p w:rsidR="00377DFE" w:rsidRDefault="00672810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</w:t>
            </w:r>
          </w:p>
          <w:p w:rsidR="00377DFE" w:rsidRDefault="00377DFE">
            <w:pPr>
              <w:pStyle w:val="aff3"/>
              <w:widowControl w:val="0"/>
              <w:ind w:left="64"/>
            </w:pPr>
          </w:p>
        </w:tc>
        <w:tc>
          <w:tcPr>
            <w:tcW w:w="2135" w:type="dxa"/>
            <w:vAlign w:val="center"/>
          </w:tcPr>
          <w:p w:rsidR="00377DFE" w:rsidRDefault="00672810">
            <w:pPr>
              <w:widowControl w:val="0"/>
              <w:jc w:val="both"/>
              <w:rPr>
                <w:rStyle w:val="FontStyle681"/>
                <w:bCs/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выполнение индивидуальных заданий</w:t>
            </w:r>
          </w:p>
        </w:tc>
      </w:tr>
    </w:tbl>
    <w:p w:rsidR="00377DFE" w:rsidRDefault="00672810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25058496"/>
      <w:bookmarkStart w:id="33" w:name="_Toc525680790"/>
      <w:bookmarkStart w:id="34" w:name="_Toc462962404"/>
      <w:bookmarkStart w:id="35" w:name="_Toc417973961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:rsidR="00672810" w:rsidRPr="0056018F" w:rsidRDefault="00672810" w:rsidP="0056018F">
      <w:pPr>
        <w:pStyle w:val="2"/>
        <w:numPr>
          <w:ilvl w:val="0"/>
          <w:numId w:val="0"/>
        </w:numPr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36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6"/>
    </w:p>
    <w:p w:rsidR="00377DFE" w:rsidRDefault="00672810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56018F">
        <w:rPr>
          <w:szCs w:val="28"/>
        </w:rPr>
        <w:t>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377DFE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377DFE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Ценность цифровых технологий. Цифровая трансформация бизнеса.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цифрового бизнеса в различных странах мира. Понятие о цифровой экономике. Этапы развития элементов цифровой экономики в различных странах мира. Сравнительный анализ развития элементов цифровой экономики и цифрового бизнеса в различных странах мира и в России. Цифровые сервисы и экосистемы для взаимоотношения граждан и  правительственных служб.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377DFE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TableParagraph"/>
              <w:spacing w:line="276" w:lineRule="auto"/>
              <w:ind w:left="40" w:right="456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2. </w:t>
            </w:r>
            <w:r>
              <w:rPr>
                <w:sz w:val="24"/>
                <w:szCs w:val="24"/>
              </w:rPr>
              <w:t xml:space="preserve"> Современные подходы к реализации цифровых сервисов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Карты эмпатии,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модель </w:t>
            </w:r>
            <w:r>
              <w:rPr>
                <w:sz w:val="24"/>
                <w:szCs w:val="24"/>
                <w:lang w:val="en-US"/>
              </w:rPr>
              <w:t>PEP</w:t>
            </w:r>
            <w:r>
              <w:rPr>
                <w:sz w:val="24"/>
                <w:szCs w:val="24"/>
              </w:rPr>
              <w:t xml:space="preserve"> для формирования идеи цифрового сервиса. Использование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для формирования прототипа минимально жизнеспособного продукта. Роль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. Доски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Понятие “инфраструктура-как-код”. Фазы </w:t>
            </w:r>
            <w:r>
              <w:rPr>
                <w:sz w:val="24"/>
                <w:szCs w:val="24"/>
                <w:lang w:val="en-US"/>
              </w:rPr>
              <w:t>Delivery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>
              <w:rPr>
                <w:sz w:val="24"/>
                <w:szCs w:val="24"/>
              </w:rPr>
              <w:t xml:space="preserve">. Инструменты </w:t>
            </w:r>
            <w:r>
              <w:rPr>
                <w:sz w:val="24"/>
                <w:szCs w:val="24"/>
                <w:lang w:val="en-US"/>
              </w:rPr>
              <w:t>Continuous  Delivery: Docker, Jenkins, Kubernetes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377DFE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Технологии и тенденции развития цифрового бизнеса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Конкурентная разведка в Интернет. Продвижение сайтов различной направленности. Продвижение в социальных сетях. Анализ социальных сетей. Онтология предприятия. Роль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в принятии управленческих решений для различных отраслей экономики и государственных органов. Киберфизические системы в различных отраслях экономики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выполнение индивидуальных заданий, изучение цифровых сервисов</w:t>
            </w:r>
          </w:p>
        </w:tc>
      </w:tr>
      <w:tr w:rsidR="00377DFE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4. Датаориентированный цифровой бизнес.</w:t>
            </w:r>
          </w:p>
          <w:p w:rsidR="00377DFE" w:rsidRDefault="0067281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Концепции Data as a Service (DaaS) и Data as a Product (DaaP): принципы и методы организации, подходы, решения. Интеллектуальный анализ процессов (Prоcess Minining) на основе пользовательского опыта. Формирование бизнес-моделей цифрового бизнеса на основе данных.</w:t>
            </w:r>
          </w:p>
          <w:p w:rsidR="00377DFE" w:rsidRDefault="00377DFE">
            <w:pPr>
              <w:pStyle w:val="TableParagraph"/>
              <w:ind w:left="4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инновационных бизнес-моделей на основе данных. Примеры цифровых платформ, использующих данные (</w:t>
            </w:r>
            <w:r>
              <w:rPr>
                <w:sz w:val="24"/>
                <w:szCs w:val="24"/>
                <w:lang w:val="en-US"/>
              </w:rPr>
              <w:t>Amazon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Ozon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Wildberries</w:t>
            </w:r>
            <w:r>
              <w:rPr>
                <w:sz w:val="24"/>
                <w:szCs w:val="24"/>
              </w:rPr>
              <w:t>). Примеры цифровых сервисов на основе агрегации данных (</w:t>
            </w:r>
            <w:r>
              <w:rPr>
                <w:sz w:val="24"/>
                <w:szCs w:val="24"/>
                <w:lang w:val="en-US"/>
              </w:rPr>
              <w:t>Scyscanner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Aviasales</w:t>
            </w:r>
            <w:r>
              <w:rPr>
                <w:sz w:val="24"/>
                <w:szCs w:val="24"/>
              </w:rPr>
              <w:t xml:space="preserve">, Слетать.ру). Методы и подходы парсинга данных. Анализ паттернов поведения потребителей на основе их цифровых следов. Анализ цифровых следов потребителей с использование решений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Использование процедур </w:t>
            </w:r>
            <w:r>
              <w:rPr>
                <w:sz w:val="24"/>
                <w:szCs w:val="24"/>
                <w:lang w:val="en-US"/>
              </w:rPr>
              <w:t>Text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для подготовки данных для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77DFE" w:rsidRDefault="006728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заданий, просмотр вебинаров.</w:t>
            </w:r>
          </w:p>
        </w:tc>
      </w:tr>
    </w:tbl>
    <w:p w:rsidR="00377DFE" w:rsidRDefault="00672810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37" w:name="_Toc25058498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7"/>
    </w:p>
    <w:p w:rsidR="00377DFE" w:rsidRDefault="00672810">
      <w:pPr>
        <w:pStyle w:val="095"/>
        <w:spacing w:line="240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377DFE" w:rsidRDefault="00672810">
      <w:pPr>
        <w:pStyle w:val="095"/>
        <w:numPr>
          <w:ilvl w:val="0"/>
          <w:numId w:val="3"/>
        </w:numPr>
        <w:spacing w:line="240" w:lineRule="auto"/>
        <w:ind w:left="0" w:right="142" w:firstLine="567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377DFE" w:rsidRDefault="00672810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377DFE" w:rsidRDefault="00672810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377DFE" w:rsidRDefault="00672810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377DFE" w:rsidRDefault="00672810">
      <w:pPr>
        <w:pStyle w:val="af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Сформировать расчет совокупной стоимости владения и инвестиционной привлекательности облачного сервиса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оценку разработки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-проекта методом прецедентов с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ментальную карту, карту эмпатии,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Value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Proposition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 разработать проект стартапа цифрового бизнеса.</w:t>
      </w:r>
    </w:p>
    <w:p w:rsidR="00377DFE" w:rsidRDefault="00377DFE">
      <w:pPr>
        <w:pStyle w:val="aff3"/>
        <w:ind w:left="360"/>
        <w:jc w:val="both"/>
        <w:rPr>
          <w:sz w:val="28"/>
          <w:szCs w:val="28"/>
        </w:rPr>
      </w:pPr>
    </w:p>
    <w:p w:rsidR="00377DFE" w:rsidRDefault="0067281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377DFE" w:rsidRDefault="00672810">
      <w:pPr>
        <w:pStyle w:val="aff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377DFE" w:rsidRDefault="00377DFE">
      <w:pPr>
        <w:pStyle w:val="aff3"/>
        <w:jc w:val="both"/>
        <w:rPr>
          <w:sz w:val="28"/>
          <w:szCs w:val="28"/>
        </w:rPr>
      </w:pPr>
    </w:p>
    <w:p w:rsidR="00377DFE" w:rsidRDefault="00377DFE">
      <w:pPr>
        <w:pStyle w:val="aff3"/>
        <w:ind w:left="360"/>
        <w:jc w:val="both"/>
        <w:rPr>
          <w:sz w:val="28"/>
          <w:szCs w:val="28"/>
        </w:rPr>
      </w:pPr>
    </w:p>
    <w:p w:rsidR="00377DFE" w:rsidRDefault="0067281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8" w:name="_Toc500499437"/>
      <w:bookmarkStart w:id="39" w:name="_Toc422097290"/>
      <w:bookmarkStart w:id="40" w:name="_Toc25058499"/>
      <w:bookmarkEnd w:id="38"/>
      <w:bookmarkEnd w:id="39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0"/>
    </w:p>
    <w:p w:rsidR="00377DFE" w:rsidRDefault="00672810">
      <w:pPr>
        <w:suppressAutoHyphens/>
        <w:spacing w:line="360" w:lineRule="exact"/>
        <w:ind w:firstLine="708"/>
        <w:jc w:val="both"/>
      </w:pP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1" w:name="_Hlk107308697"/>
      <w:bookmarkEnd w:id="41"/>
    </w:p>
    <w:p w:rsidR="00377DFE" w:rsidRDefault="00377DFE">
      <w:pPr>
        <w:suppressAutoHyphens/>
        <w:spacing w:line="360" w:lineRule="exact"/>
        <w:ind w:firstLine="708"/>
        <w:jc w:val="both"/>
      </w:pPr>
    </w:p>
    <w:p w:rsidR="00377DFE" w:rsidRDefault="00672810">
      <w:pPr>
        <w:spacing w:line="36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2" w:name="_Hlk25255353"/>
      <w:bookmarkStart w:id="43" w:name="_Hlk107308407"/>
      <w:bookmarkEnd w:id="42"/>
      <w:bookmarkEnd w:id="43"/>
    </w:p>
    <w:p w:rsidR="00377DFE" w:rsidRDefault="00377DFE"/>
    <w:p w:rsidR="00377DFE" w:rsidRDefault="00672810">
      <w:pPr>
        <w:suppressAutoHyphens/>
        <w:ind w:firstLine="709"/>
        <w:jc w:val="right"/>
        <w:rPr>
          <w:rStyle w:val="FontStyle429"/>
          <w:sz w:val="28"/>
          <w:szCs w:val="28"/>
        </w:rPr>
      </w:pPr>
      <w:r>
        <w:rPr>
          <w:szCs w:val="28"/>
        </w:rPr>
        <w:t xml:space="preserve">                                                                                             Таблица </w:t>
      </w:r>
      <w:r w:rsidR="0056018F">
        <w:rPr>
          <w:szCs w:val="28"/>
        </w:rPr>
        <w:t>6</w:t>
      </w: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3"/>
        <w:gridCol w:w="2884"/>
        <w:gridCol w:w="2929"/>
      </w:tblGrid>
      <w:tr w:rsidR="00377DFE" w:rsidTr="0056018F">
        <w:tc>
          <w:tcPr>
            <w:tcW w:w="1715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3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4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377DFE" w:rsidTr="0056018F">
        <w:tc>
          <w:tcPr>
            <w:tcW w:w="9771" w:type="dxa"/>
            <w:gridSpan w:val="4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ОП «Цифровая трансформация управления бизнесом», 2021 </w:t>
            </w:r>
            <w:proofErr w:type="spellStart"/>
            <w:r>
              <w:rPr>
                <w:sz w:val="24"/>
              </w:rPr>
              <w:t>г.п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77DFE" w:rsidTr="0056018F">
        <w:tc>
          <w:tcPr>
            <w:tcW w:w="1715" w:type="dxa"/>
            <w:vMerge w:val="restart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консультировать по выбору модели жизненного цикла ИС и  содержанию основных </w:t>
            </w:r>
            <w:r>
              <w:rPr>
                <w:sz w:val="24"/>
                <w:szCs w:val="24"/>
              </w:rPr>
              <w:lastRenderedPageBreak/>
              <w:t>этапов жизненного цикла ИС</w:t>
            </w: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>
              <w:rPr>
                <w:bCs/>
                <w:sz w:val="24"/>
                <w:szCs w:val="24"/>
              </w:rPr>
              <w:tab/>
              <w:t>Применяет на практике знания моделей жизненного цикла ИС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основные модели жизненного цикла ИС.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выбирать необходимую для реализации проекта цифрового бизнеса модель жизненного цикла.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Выбрать и обосновать решение использовать </w:t>
            </w:r>
            <w:r>
              <w:rPr>
                <w:sz w:val="24"/>
                <w:szCs w:val="24"/>
                <w:lang w:val="en-US"/>
              </w:rPr>
              <w:t>Waterfall</w:t>
            </w:r>
            <w:r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модели для реализации портала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>.</w:t>
            </w:r>
          </w:p>
          <w:p w:rsidR="00377DFE" w:rsidRDefault="00377DFE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77DFE" w:rsidTr="0056018F">
        <w:tc>
          <w:tcPr>
            <w:tcW w:w="1715" w:type="dxa"/>
            <w:vMerge/>
          </w:tcPr>
          <w:p w:rsidR="00377DFE" w:rsidRDefault="00377DFE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ab/>
              <w:t>Демонстрирует знание особенности фаз жизненного цикла ИС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фазы различных моделей жизненного цикла ИС.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оценивать риски на каждой фазе жизненного цикла, распределять объемы работ.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Отразить пользовательские истории на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-доске для реализации проекта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с использованием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>- модели.</w:t>
            </w:r>
          </w:p>
          <w:p w:rsidR="00377DFE" w:rsidRDefault="00377DFE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77DFE" w:rsidTr="0056018F">
        <w:tc>
          <w:tcPr>
            <w:tcW w:w="1715" w:type="dxa"/>
            <w:vMerge/>
          </w:tcPr>
          <w:p w:rsidR="00377DFE" w:rsidRDefault="00377DFE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ab/>
              <w:t>Консультирует по вопросам управления фазами жизненного цикла ИС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val="en-US"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Знать</w:t>
            </w:r>
            <w:r>
              <w:rPr>
                <w:rFonts w:eastAsia="MS Mincho"/>
                <w:b/>
                <w:sz w:val="24"/>
                <w:szCs w:val="24"/>
                <w:lang w:val="en-US" w:eastAsia="ja-JP"/>
              </w:rPr>
              <w:t xml:space="preserve">: </w:t>
            </w:r>
            <w:r>
              <w:rPr>
                <w:rFonts w:eastAsia="MS Mincho"/>
                <w:sz w:val="24"/>
                <w:szCs w:val="24"/>
                <w:lang w:eastAsia="ja-JP"/>
              </w:rPr>
              <w:t>методы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и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подходы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 xml:space="preserve"> Design Thinking, Lean Thinking. </w:t>
            </w:r>
          </w:p>
          <w:p w:rsidR="00377DFE" w:rsidRDefault="00672810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инструменты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Design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Thinking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Lean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Thinking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(карту эмпатии, ментальную карту,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Lean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Canvas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 пр.).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, представить модель проекта в концепции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Startup</w:t>
            </w:r>
            <w:r>
              <w:rPr>
                <w:sz w:val="24"/>
                <w:szCs w:val="24"/>
              </w:rPr>
              <w:t>.</w:t>
            </w:r>
          </w:p>
          <w:p w:rsidR="00377DFE" w:rsidRDefault="00377DFE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77DFE" w:rsidTr="0056018F">
        <w:tc>
          <w:tcPr>
            <w:tcW w:w="1715" w:type="dxa"/>
            <w:vMerge/>
          </w:tcPr>
          <w:p w:rsidR="00377DFE" w:rsidRDefault="00377DFE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ab/>
              <w:t>Подготавливает документацию на разработку, приобретение или поставку ИС и ИКТ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основные положения ГОСТ 34.602-2020 оформления технического задания.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метод анализа иерархий для выбора альтернатив программного обеспечения.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На сайте </w:t>
            </w:r>
            <w:proofErr w:type="spellStart"/>
            <w:r>
              <w:rPr>
                <w:sz w:val="24"/>
                <w:szCs w:val="24"/>
                <w:lang w:val="en-US"/>
              </w:rPr>
              <w:t>zakupki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gov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 найти техническое задание на разработку мобильного приложения, после чего оценить полноту его оформления с точки зрения </w:t>
            </w:r>
            <w:r>
              <w:rPr>
                <w:rFonts w:eastAsia="MS Mincho"/>
                <w:sz w:val="24"/>
                <w:szCs w:val="24"/>
                <w:lang w:eastAsia="ja-JP"/>
              </w:rPr>
              <w:t>ГОСТ 34.602-2020 о.</w:t>
            </w:r>
          </w:p>
        </w:tc>
      </w:tr>
      <w:tr w:rsidR="00377DFE" w:rsidTr="0056018F">
        <w:tc>
          <w:tcPr>
            <w:tcW w:w="1715" w:type="dxa"/>
            <w:vMerge w:val="restart"/>
          </w:tcPr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формировать требования для проектов по созданию продуктов ИТ-предпринимательства</w:t>
            </w: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Выявляет ключевые требования к продуктам ИТ-предпринимательства</w:t>
            </w: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ind w:left="57"/>
              <w:rPr>
                <w:sz w:val="24"/>
                <w:szCs w:val="24"/>
              </w:rPr>
            </w:pPr>
          </w:p>
          <w:p w:rsidR="00377DFE" w:rsidRDefault="00377DFE" w:rsidP="0056018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и средства выявления и анализа требований пользователей к будущему ИТ-продукту.</w:t>
            </w:r>
          </w:p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проводить интервьюирование заинтересованных сторон; выявлять проблемы потенциальных пользователей ИТ-продукта, их потребности, болевые точки; определять, какую ценность будет представлять будущий ИТ-продукт для потребителя.</w:t>
            </w:r>
          </w:p>
        </w:tc>
        <w:tc>
          <w:tcPr>
            <w:tcW w:w="2929" w:type="dxa"/>
            <w:shd w:val="clear" w:color="auto" w:fill="auto"/>
          </w:tcPr>
          <w:p w:rsidR="00377DFE" w:rsidRDefault="00672810">
            <w:pPr>
              <w:widowControl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1. </w:t>
            </w:r>
            <w:r>
              <w:rPr>
                <w:rStyle w:val="FontStyle12"/>
                <w:rFonts w:eastAsia="Calibri"/>
              </w:rPr>
              <w:t xml:space="preserve">Используя модель </w:t>
            </w:r>
            <w:proofErr w:type="spellStart"/>
            <w:r>
              <w:rPr>
                <w:rStyle w:val="FontStyle12"/>
                <w:rFonts w:eastAsia="Calibri"/>
              </w:rPr>
              <w:t>Кано</w:t>
            </w:r>
            <w:proofErr w:type="spellEnd"/>
            <w:r>
              <w:rPr>
                <w:rStyle w:val="FontStyle12"/>
                <w:rFonts w:eastAsia="Calibri"/>
              </w:rPr>
              <w:t xml:space="preserve"> классифицировать требования потребителя к цифровому продукту.</w:t>
            </w:r>
          </w:p>
          <w:p w:rsidR="00377DFE" w:rsidRDefault="00672810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QFD</w:t>
            </w:r>
            <w:r>
              <w:rPr>
                <w:sz w:val="24"/>
                <w:szCs w:val="24"/>
              </w:rPr>
              <w:t>-матрицу провести анализ требований потребителя.</w:t>
            </w:r>
          </w:p>
          <w:p w:rsidR="00377DFE" w:rsidRDefault="00672810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377DFE" w:rsidRDefault="00377DFE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377DFE" w:rsidTr="0056018F">
        <w:tc>
          <w:tcPr>
            <w:tcW w:w="1715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Консультирует по вопросу разработки и продвижения стартапов в ИТ и других ре</w:t>
            </w:r>
            <w:r>
              <w:rPr>
                <w:sz w:val="24"/>
                <w:szCs w:val="24"/>
              </w:rPr>
              <w:lastRenderedPageBreak/>
              <w:t>зультатов деятельности в сфере ИТ-предпринимательства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принципы, средства и методы формирования и управления командой ИТ-стартапа, основные тренды на рынках ИТ-продуктов и </w:t>
            </w:r>
            <w:r>
              <w:rPr>
                <w:sz w:val="24"/>
                <w:szCs w:val="24"/>
              </w:rPr>
              <w:lastRenderedPageBreak/>
              <w:t>услуг.</w:t>
            </w:r>
          </w:p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формировать и представлять концепции новых ИТ-продуктов, делать их быстрое прототипирование.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lastRenderedPageBreak/>
              <w:t xml:space="preserve">Задание 1. </w:t>
            </w:r>
            <w:r>
              <w:rPr>
                <w:rStyle w:val="FontStyle12"/>
                <w:rFonts w:eastAsia="Calibri"/>
              </w:rPr>
              <w:t xml:space="preserve">Сформировать </w:t>
            </w:r>
            <w:r>
              <w:rPr>
                <w:rStyle w:val="FontStyle12"/>
                <w:rFonts w:eastAsia="Calibri"/>
                <w:lang w:val="en-US"/>
              </w:rPr>
              <w:t>Lean</w:t>
            </w:r>
            <w:r>
              <w:rPr>
                <w:rStyle w:val="FontStyle12"/>
                <w:rFonts w:eastAsia="Calibri"/>
              </w:rPr>
              <w:t xml:space="preserve"> </w:t>
            </w:r>
            <w:r>
              <w:rPr>
                <w:rStyle w:val="FontStyle12"/>
                <w:rFonts w:eastAsia="Calibri"/>
                <w:lang w:val="en-US"/>
              </w:rPr>
              <w:t>Canvas</w:t>
            </w:r>
            <w:r>
              <w:rPr>
                <w:rStyle w:val="FontStyle12"/>
                <w:rFonts w:eastAsia="Calibri"/>
              </w:rPr>
              <w:t xml:space="preserve"> для цифрового продукта.</w:t>
            </w:r>
          </w:p>
          <w:p w:rsidR="00377DFE" w:rsidRDefault="00672810">
            <w:pPr>
              <w:widowControl w:val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2. </w:t>
            </w:r>
            <w:r>
              <w:rPr>
                <w:rStyle w:val="FontStyle12"/>
                <w:rFonts w:eastAsia="Calibri"/>
              </w:rPr>
              <w:t xml:space="preserve">Проанализировать возможности </w:t>
            </w:r>
            <w:r>
              <w:rPr>
                <w:rStyle w:val="FontStyle12"/>
                <w:rFonts w:eastAsia="Calibri"/>
              </w:rPr>
              <w:lastRenderedPageBreak/>
              <w:t>продвижения цифрового продукта с помощью Интернет-сайта и социальных сетей.</w:t>
            </w:r>
          </w:p>
        </w:tc>
      </w:tr>
      <w:tr w:rsidR="00377DFE" w:rsidTr="0056018F">
        <w:tc>
          <w:tcPr>
            <w:tcW w:w="1715" w:type="dxa"/>
            <w:vMerge w:val="restart"/>
          </w:tcPr>
          <w:p w:rsidR="00377DFE" w:rsidRDefault="0067281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ПКП-4</w:t>
            </w:r>
          </w:p>
          <w:p w:rsidR="00377DFE" w:rsidRDefault="00672810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формирования ценности для бизнеса в условиях цифровой трансформации.</w:t>
            </w:r>
          </w:p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потенциал и возможности цифровой трансформации предприятия.</w:t>
            </w:r>
          </w:p>
        </w:tc>
        <w:tc>
          <w:tcPr>
            <w:tcW w:w="2929" w:type="dxa"/>
            <w:shd w:val="clear" w:color="auto" w:fill="auto"/>
          </w:tcPr>
          <w:p w:rsidR="00377DFE" w:rsidRDefault="00672810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1. </w:t>
            </w:r>
            <w:r>
              <w:rPr>
                <w:rStyle w:val="FontStyle12"/>
                <w:rFonts w:eastAsia="Calibri"/>
              </w:rPr>
              <w:t>Используя карту эмпатии сформировать прототипы ценностных предложений по методике А. Остервальдера для различных групп потребителей.</w:t>
            </w:r>
          </w:p>
          <w:p w:rsidR="00377DFE" w:rsidRDefault="00672810">
            <w:pPr>
              <w:pStyle w:val="Style2"/>
              <w:jc w:val="both"/>
              <w:rPr>
                <w:rFonts w:eastAsia="Calibri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Задание 2. </w:t>
            </w:r>
            <w:r>
              <w:rPr>
                <w:rStyle w:val="FontStyle12"/>
                <w:rFonts w:eastAsia="Calibri"/>
                <w:sz w:val="24"/>
                <w:szCs w:val="24"/>
              </w:rPr>
              <w:t>Сформировать канву бизнес-модели А. Остервальдера для цифрового продукта.</w:t>
            </w:r>
          </w:p>
        </w:tc>
      </w:tr>
      <w:tr w:rsidR="00377DFE" w:rsidTr="0056018F">
        <w:tc>
          <w:tcPr>
            <w:tcW w:w="1715" w:type="dxa"/>
            <w:vMerge/>
          </w:tcPr>
          <w:p w:rsidR="00377DFE" w:rsidRDefault="00377DFE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377DFE" w:rsidRDefault="00672810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884" w:type="dxa"/>
          </w:tcPr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и методы управления развитием ИТ-ландшафта в условиях цифровой трансформации бизнеса.</w:t>
            </w:r>
          </w:p>
          <w:p w:rsidR="00377DFE" w:rsidRDefault="00672810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делать оценку и выбор направлений развития ИТ-ландшафта в условиях цифровой трансформации бизнеса.</w:t>
            </w:r>
          </w:p>
        </w:tc>
        <w:tc>
          <w:tcPr>
            <w:tcW w:w="2929" w:type="dxa"/>
          </w:tcPr>
          <w:p w:rsidR="00377DFE" w:rsidRDefault="00672810">
            <w:pPr>
              <w:widowControl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1. </w:t>
            </w:r>
            <w:r>
              <w:rPr>
                <w:rStyle w:val="FontStyle12"/>
                <w:rFonts w:eastAsia="Calibri"/>
              </w:rPr>
              <w:t>Используя метод аналитических иерархий обосновать выбор направлений изменения ИТ-ландшафта.</w:t>
            </w:r>
          </w:p>
          <w:p w:rsidR="00377DFE" w:rsidRDefault="00672810">
            <w:pPr>
              <w:widowControl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2. </w:t>
            </w:r>
            <w:r>
              <w:rPr>
                <w:rStyle w:val="FontStyle12"/>
                <w:rFonts w:eastAsia="Calibri"/>
              </w:rPr>
              <w:t>Используя метод аналогий провести оценку изменений ИТ-ландшафта.</w:t>
            </w:r>
          </w:p>
        </w:tc>
      </w:tr>
      <w:tr w:rsidR="0056018F" w:rsidTr="00F15C37">
        <w:tc>
          <w:tcPr>
            <w:tcW w:w="9771" w:type="dxa"/>
            <w:gridSpan w:val="4"/>
          </w:tcPr>
          <w:p w:rsidR="0056018F" w:rsidRDefault="0056018F">
            <w:pPr>
              <w:widowControl w:val="0"/>
              <w:jc w:val="both"/>
              <w:rPr>
                <w:rStyle w:val="FontStyle12"/>
                <w:rFonts w:eastAsia="Calibri"/>
                <w:b/>
              </w:rPr>
            </w:pPr>
            <w:r>
              <w:rPr>
                <w:sz w:val="24"/>
              </w:rPr>
              <w:t xml:space="preserve">ОП «Цифровая трансформация управления бизнесом», 2022 </w:t>
            </w:r>
            <w:proofErr w:type="spellStart"/>
            <w:r>
              <w:rPr>
                <w:sz w:val="24"/>
              </w:rPr>
              <w:t>г.п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6018F" w:rsidTr="0056018F">
        <w:tc>
          <w:tcPr>
            <w:tcW w:w="1715" w:type="dxa"/>
            <w:vMerge w:val="restart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ab/>
              <w:t xml:space="preserve"> Анализирует информационные потоки организации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основы построения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DFD</w:t>
            </w:r>
            <w:r>
              <w:rPr>
                <w:rFonts w:eastAsia="MS Mincho"/>
                <w:sz w:val="24"/>
                <w:szCs w:val="24"/>
                <w:lang w:eastAsia="ja-JP"/>
              </w:rPr>
              <w:t>-диаграмм.</w:t>
            </w:r>
          </w:p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DFD</w:t>
            </w:r>
            <w:r>
              <w:rPr>
                <w:rFonts w:eastAsia="MS Mincho"/>
                <w:sz w:val="24"/>
                <w:szCs w:val="24"/>
                <w:lang w:eastAsia="ja-JP"/>
              </w:rPr>
              <w:t>-диаграммы для построения информационных потоков организации.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нотацию </w:t>
            </w:r>
            <w:r>
              <w:rPr>
                <w:sz w:val="24"/>
                <w:szCs w:val="24"/>
                <w:lang w:val="en-US"/>
              </w:rPr>
              <w:t>DFD</w:t>
            </w:r>
            <w:r>
              <w:rPr>
                <w:sz w:val="24"/>
                <w:szCs w:val="24"/>
              </w:rPr>
              <w:t xml:space="preserve"> в сервисе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io</w:t>
            </w:r>
            <w:r>
              <w:rPr>
                <w:sz w:val="24"/>
                <w:szCs w:val="24"/>
              </w:rPr>
              <w:t>, реализовать модель информационных потоков цифровой экосистемы Финансового университета.</w:t>
            </w:r>
          </w:p>
        </w:tc>
      </w:tr>
      <w:tr w:rsidR="0056018F" w:rsidTr="0056018F">
        <w:tc>
          <w:tcPr>
            <w:tcW w:w="1715" w:type="dxa"/>
            <w:vMerge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ab/>
              <w:t>Создают модели «как есть» и «как должно быть» информационных потоков организации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программное обеспечение для моделирования информационных потоков организации;</w:t>
            </w:r>
          </w:p>
          <w:p w:rsidR="0056018F" w:rsidRDefault="0056018F" w:rsidP="0056018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эффективно использовать программное обеспечение для моделирования информационных потоков организации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io</w:t>
            </w:r>
            <w:r>
              <w:rPr>
                <w:sz w:val="24"/>
                <w:szCs w:val="24"/>
              </w:rPr>
              <w:t xml:space="preserve"> туристической рекомендательной системы, рассмотреть ее информационные потоки в нотации </w:t>
            </w:r>
            <w:r>
              <w:rPr>
                <w:sz w:val="24"/>
                <w:szCs w:val="24"/>
                <w:lang w:val="en-US"/>
              </w:rPr>
              <w:t>DFD</w:t>
            </w:r>
            <w:r>
              <w:rPr>
                <w:sz w:val="24"/>
                <w:szCs w:val="24"/>
              </w:rPr>
              <w:t>.</w:t>
            </w:r>
          </w:p>
        </w:tc>
      </w:tr>
      <w:tr w:rsidR="0056018F" w:rsidTr="0056018F">
        <w:tc>
          <w:tcPr>
            <w:tcW w:w="1715" w:type="dxa"/>
            <w:vMerge w:val="restart"/>
          </w:tcPr>
          <w:p w:rsidR="0056018F" w:rsidRDefault="0056018F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  <w:p w:rsidR="0056018F" w:rsidRDefault="0056018F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</w:t>
            </w:r>
            <w:r>
              <w:rPr>
                <w:sz w:val="24"/>
                <w:szCs w:val="24"/>
              </w:rPr>
              <w:lastRenderedPageBreak/>
              <w:t>бизнес-анализ предметной области</w:t>
            </w: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>
              <w:rPr>
                <w:bCs/>
                <w:sz w:val="24"/>
                <w:szCs w:val="24"/>
              </w:rPr>
              <w:tab/>
              <w:t>Проводит обследование предприятия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методы проведения опросов и интервью пользователей.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 xml:space="preserve">Уметь: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использовать подходы и способы анализа интервью и опросов.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sz w:val="24"/>
                <w:szCs w:val="24"/>
              </w:rPr>
              <w:t xml:space="preserve"> Создать анкету в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-формах для проведения опроса </w:t>
            </w:r>
            <w:r>
              <w:rPr>
                <w:sz w:val="24"/>
                <w:szCs w:val="24"/>
              </w:rPr>
              <w:lastRenderedPageBreak/>
              <w:t xml:space="preserve">пользователей для выявления требований к мобильному приложению портала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Learnining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6018F" w:rsidTr="0056018F">
        <w:tc>
          <w:tcPr>
            <w:tcW w:w="1715" w:type="dxa"/>
            <w:vMerge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ab/>
              <w:t>Выявляет потребности и формирует требования к информационной системе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основные фреймворки анализа требований к ИС.</w:t>
            </w:r>
          </w:p>
          <w:p w:rsidR="0056018F" w:rsidRDefault="0056018F" w:rsidP="0056018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 э</w:t>
            </w:r>
            <w:r>
              <w:rPr>
                <w:rFonts w:eastAsia="MS Mincho"/>
                <w:sz w:val="24"/>
                <w:szCs w:val="24"/>
                <w:lang w:eastAsia="ja-JP"/>
              </w:rPr>
              <w:t>ффективно использовать фреймворки для анализа требований к ИС.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jc w:val="both"/>
              <w:rPr>
                <w:rStyle w:val="FontStyle12"/>
                <w:rFonts w:eastAsia="Calibri"/>
                <w:b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диаграмму сродства, формализовать требования к Интернет-порталу спортивной тематики.</w:t>
            </w:r>
          </w:p>
        </w:tc>
      </w:tr>
      <w:tr w:rsidR="0056018F" w:rsidTr="0056018F">
        <w:tc>
          <w:tcPr>
            <w:tcW w:w="1715" w:type="dxa"/>
            <w:vMerge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ab/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основные тенденции на рынке информационных технологий и систем.</w:t>
            </w:r>
          </w:p>
          <w:p w:rsidR="0056018F" w:rsidRDefault="0056018F" w:rsidP="0056018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использовать научно-обоснованные подходы для выбора информационных технологий и систем.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jc w:val="both"/>
              <w:rPr>
                <w:rStyle w:val="FontStyle12"/>
                <w:rFonts w:eastAsia="Calibri"/>
                <w:b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метод анализа иерархий, оценить возможность использования технологий для организации облачного решения бизнес-аналитики в условиях импортозамещения.</w:t>
            </w:r>
          </w:p>
        </w:tc>
      </w:tr>
      <w:tr w:rsidR="0056018F" w:rsidTr="0056018F">
        <w:tc>
          <w:tcPr>
            <w:tcW w:w="1715" w:type="dxa"/>
            <w:vMerge w:val="restart"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формирования ценности для бизнеса в условиях цифровой трансформации.</w:t>
            </w:r>
          </w:p>
          <w:p w:rsidR="0056018F" w:rsidRDefault="0056018F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потенциал и возможности цифровой трансформации предприятия.</w:t>
            </w:r>
          </w:p>
        </w:tc>
        <w:tc>
          <w:tcPr>
            <w:tcW w:w="2929" w:type="dxa"/>
          </w:tcPr>
          <w:p w:rsidR="0056018F" w:rsidRDefault="0056018F" w:rsidP="0056018F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1. </w:t>
            </w:r>
            <w:r>
              <w:rPr>
                <w:rStyle w:val="FontStyle12"/>
                <w:rFonts w:eastAsia="Calibri"/>
              </w:rPr>
              <w:t>Используя карту эмпатии, сформировать прототипы ценностных предложений по методике А. Остервальдера для различных групп потребителей.</w:t>
            </w:r>
          </w:p>
          <w:p w:rsidR="0056018F" w:rsidRDefault="0056018F" w:rsidP="0056018F">
            <w:pPr>
              <w:pStyle w:val="Style2"/>
              <w:jc w:val="both"/>
              <w:rPr>
                <w:rFonts w:eastAsia="Calibri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Задание 2. </w:t>
            </w:r>
            <w:r>
              <w:rPr>
                <w:rStyle w:val="FontStyle12"/>
                <w:rFonts w:eastAsia="Calibri"/>
                <w:sz w:val="24"/>
                <w:szCs w:val="24"/>
              </w:rPr>
              <w:t>Сформировать канву бизнес-модели А. Остервальдера для цифрового продукта.</w:t>
            </w:r>
          </w:p>
        </w:tc>
      </w:tr>
      <w:tr w:rsidR="0056018F" w:rsidTr="0056018F">
        <w:tc>
          <w:tcPr>
            <w:tcW w:w="1715" w:type="dxa"/>
            <w:vMerge/>
          </w:tcPr>
          <w:p w:rsidR="0056018F" w:rsidRDefault="0056018F" w:rsidP="0056018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3" w:type="dxa"/>
          </w:tcPr>
          <w:p w:rsidR="0056018F" w:rsidRDefault="0056018F" w:rsidP="0056018F">
            <w:pPr>
              <w:widowControl w:val="0"/>
              <w:ind w:left="5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884" w:type="dxa"/>
          </w:tcPr>
          <w:p w:rsidR="0056018F" w:rsidRDefault="0056018F" w:rsidP="0056018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и методы управления развитием ИТ-ландшафта в условиях цифровой трансформации бизнеса.</w:t>
            </w:r>
          </w:p>
          <w:p w:rsidR="0056018F" w:rsidRDefault="0056018F" w:rsidP="0056018F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делать оценку и выбор направлений развития ИТ-ландшафта в условиях цифровой трансформации бизнеса.</w:t>
            </w:r>
          </w:p>
        </w:tc>
        <w:tc>
          <w:tcPr>
            <w:tcW w:w="2929" w:type="dxa"/>
          </w:tcPr>
          <w:p w:rsidR="0056018F" w:rsidRDefault="0056018F" w:rsidP="0056018F">
            <w:pPr>
              <w:widowControl w:val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1. </w:t>
            </w:r>
            <w:r>
              <w:rPr>
                <w:rStyle w:val="FontStyle12"/>
                <w:rFonts w:eastAsia="Calibri"/>
              </w:rPr>
              <w:t>Используя метод аналитических иерархий, обосновать выбор направлений изменения ИТ-ландшафта.</w:t>
            </w:r>
          </w:p>
          <w:p w:rsidR="0056018F" w:rsidRDefault="0056018F" w:rsidP="0056018F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</w:rPr>
              <w:t xml:space="preserve">Задание 2. </w:t>
            </w:r>
            <w:r>
              <w:rPr>
                <w:rStyle w:val="FontStyle12"/>
                <w:rFonts w:eastAsia="Calibri"/>
              </w:rPr>
              <w:t>Используя метод аналогий, провести оценку изменений ИТ-ландшафта.</w:t>
            </w:r>
          </w:p>
        </w:tc>
      </w:tr>
    </w:tbl>
    <w:p w:rsidR="00377DFE" w:rsidRDefault="00377DFE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:rsidR="00377DFE" w:rsidRDefault="00377DFE">
      <w:pPr>
        <w:rPr>
          <w:b/>
          <w:bCs/>
          <w:szCs w:val="28"/>
        </w:rPr>
      </w:pPr>
    </w:p>
    <w:p w:rsidR="00377DFE" w:rsidRDefault="00672810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Примерные вопросы к экзамену: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цифрового бизнеса в современном мире. Уточните, что понимается под цифровым бизнесом.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известные вам методы оценки проектов цифрового бизнеса.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аналитических иерархий для оценки проекта цифрового бизнеса.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функциональных точек для оценки проекта цифрового бизнеса.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«онтология». Охарактеризуйте использование онтологий в </w:t>
      </w:r>
      <w:proofErr w:type="spellStart"/>
      <w:r>
        <w:rPr>
          <w:sz w:val="28"/>
          <w:szCs w:val="28"/>
        </w:rPr>
        <w:t>Semantic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. 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E-SCM. Уточните роль E-SCM в современной экономике.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цифровых сервисов в системах цифрового бизнеса</w:t>
      </w:r>
      <w:r>
        <w:rPr>
          <w:rFonts w:eastAsia="Calibri"/>
        </w:rPr>
        <w:t>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WEB MINING.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отличия между непрерывной интеграцией и непрерывной доставкой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стадии конвейера непрерывной доставки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модели </w:t>
      </w:r>
      <w:proofErr w:type="spellStart"/>
      <w:r>
        <w:rPr>
          <w:color w:val="000000"/>
          <w:sz w:val="28"/>
          <w:szCs w:val="28"/>
        </w:rPr>
        <w:t>Кано</w:t>
      </w:r>
      <w:proofErr w:type="spellEnd"/>
      <w:r>
        <w:rPr>
          <w:color w:val="000000"/>
          <w:sz w:val="28"/>
          <w:szCs w:val="28"/>
        </w:rPr>
        <w:t xml:space="preserve"> для анализа требований потребителей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матрицы </w:t>
      </w:r>
      <w:r>
        <w:rPr>
          <w:color w:val="000000"/>
          <w:sz w:val="28"/>
          <w:szCs w:val="28"/>
          <w:lang w:val="en-US"/>
        </w:rPr>
        <w:t>QFD</w:t>
      </w:r>
      <w:r>
        <w:rPr>
          <w:color w:val="000000"/>
          <w:sz w:val="28"/>
          <w:szCs w:val="28"/>
        </w:rPr>
        <w:t xml:space="preserve"> для анализа требований потребителей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Охарактеризуйте понятие «сервисно-доминантная логика» в контексте цифрового бизнеса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понятие «цифровая экосистема». Приведите примеры цифровых экосистем.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понятие </w:t>
      </w:r>
      <w:r>
        <w:rPr>
          <w:color w:val="000000"/>
          <w:sz w:val="28"/>
          <w:szCs w:val="28"/>
          <w:lang w:val="en-US"/>
        </w:rPr>
        <w:t>Big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Data</w:t>
      </w:r>
      <w:r>
        <w:rPr>
          <w:color w:val="000000"/>
          <w:sz w:val="28"/>
          <w:szCs w:val="28"/>
        </w:rPr>
        <w:t xml:space="preserve">. Охарактеризуйте роль </w:t>
      </w:r>
      <w:r>
        <w:rPr>
          <w:color w:val="000000"/>
          <w:sz w:val="28"/>
          <w:szCs w:val="28"/>
          <w:lang w:val="en-US"/>
        </w:rPr>
        <w:t>Big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Data</w:t>
      </w:r>
      <w:r>
        <w:rPr>
          <w:color w:val="000000"/>
          <w:sz w:val="28"/>
          <w:szCs w:val="28"/>
        </w:rPr>
        <w:t xml:space="preserve"> в цифровом бизнесе. Приведите примеры.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понятие </w:t>
      </w:r>
      <w:r>
        <w:rPr>
          <w:color w:val="000000"/>
          <w:sz w:val="28"/>
          <w:szCs w:val="28"/>
          <w:lang w:val="en-US"/>
        </w:rPr>
        <w:t>Social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Media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Mining</w:t>
      </w:r>
      <w:r>
        <w:rPr>
          <w:color w:val="000000"/>
          <w:sz w:val="28"/>
          <w:szCs w:val="28"/>
        </w:rPr>
        <w:t xml:space="preserve">.Приведите примеры инструментов и технологий </w:t>
      </w:r>
      <w:r>
        <w:rPr>
          <w:color w:val="000000"/>
          <w:sz w:val="28"/>
          <w:szCs w:val="28"/>
          <w:lang w:val="en-US"/>
        </w:rPr>
        <w:t>Social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Media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Mining</w:t>
      </w:r>
      <w:r>
        <w:rPr>
          <w:color w:val="000000"/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Охарактеризуйте различные типы облачных решений. Приведите примеры их использования в цифровом бизнесе.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типы мобильных приложений. Приведите примеры их преимуществ.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понятие</w:t>
      </w:r>
      <w:r>
        <w:rPr>
          <w:color w:val="000000"/>
          <w:sz w:val="28"/>
          <w:szCs w:val="28"/>
          <w:lang w:val="en-US"/>
        </w:rPr>
        <w:t xml:space="preserve"> Social Media Marketing. </w:t>
      </w:r>
      <w:r>
        <w:rPr>
          <w:color w:val="000000"/>
          <w:sz w:val="28"/>
          <w:szCs w:val="28"/>
        </w:rPr>
        <w:t xml:space="preserve">Приведите примеры реализации </w:t>
      </w:r>
      <w:r>
        <w:rPr>
          <w:color w:val="000000"/>
          <w:sz w:val="28"/>
          <w:szCs w:val="28"/>
          <w:lang w:val="en-US"/>
        </w:rPr>
        <w:t>Social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Media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Marketing</w:t>
      </w:r>
      <w:r>
        <w:rPr>
          <w:color w:val="000000"/>
          <w:sz w:val="28"/>
          <w:szCs w:val="28"/>
        </w:rPr>
        <w:t>.</w:t>
      </w:r>
    </w:p>
    <w:p w:rsidR="00377DFE" w:rsidRDefault="00672810">
      <w:pPr>
        <w:pStyle w:val="aff3"/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способы продвижения сайтов методом </w:t>
      </w:r>
      <w:r>
        <w:rPr>
          <w:color w:val="000000"/>
          <w:sz w:val="28"/>
          <w:szCs w:val="28"/>
          <w:lang w:val="en-US"/>
        </w:rPr>
        <w:t>SEO</w:t>
      </w:r>
      <w:r>
        <w:rPr>
          <w:color w:val="000000"/>
          <w:sz w:val="28"/>
          <w:szCs w:val="28"/>
        </w:rPr>
        <w:t xml:space="preserve"> и методом контекстной рекламы. Оцените преимущества и недостатки каждого из них. </w:t>
      </w:r>
    </w:p>
    <w:p w:rsidR="00377DFE" w:rsidRDefault="00377DFE">
      <w:pPr>
        <w:pStyle w:val="aff3"/>
        <w:spacing w:after="120"/>
        <w:ind w:left="426" w:hanging="426"/>
        <w:jc w:val="both"/>
        <w:rPr>
          <w:color w:val="000000"/>
          <w:sz w:val="28"/>
          <w:szCs w:val="28"/>
        </w:rPr>
      </w:pPr>
    </w:p>
    <w:p w:rsidR="00377DFE" w:rsidRDefault="00672810">
      <w:pPr>
        <w:pStyle w:val="aff3"/>
        <w:spacing w:after="120"/>
        <w:ind w:left="0"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Образец экзаменационного билета</w:t>
      </w:r>
    </w:p>
    <w:p w:rsidR="00377DFE" w:rsidRDefault="00672810">
      <w:pPr>
        <w:pStyle w:val="aff3"/>
        <w:widowControl w:val="0"/>
        <w:numPr>
          <w:ilvl w:val="0"/>
          <w:numId w:val="8"/>
        </w:numPr>
        <w:suppressAutoHyphens/>
        <w:spacing w:after="200"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Финансовый университет активно занимается анализом своей популярности среди абитуриентов. И с этой цель Вы приглашены в исследовательскую группу по анализу мнений о Финансовом университете в </w:t>
      </w:r>
      <w:r>
        <w:rPr>
          <w:color w:val="000000"/>
          <w:sz w:val="28"/>
          <w:szCs w:val="28"/>
        </w:rPr>
        <w:lastRenderedPageBreak/>
        <w:t xml:space="preserve">Интернет. Предложите алгоритм проведения этого исследования с использованием технологий </w:t>
      </w:r>
      <w:proofErr w:type="spellStart"/>
      <w:r>
        <w:rPr>
          <w:color w:val="000000"/>
          <w:sz w:val="28"/>
          <w:szCs w:val="28"/>
        </w:rPr>
        <w:t>Web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Mining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Social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Media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Mining</w:t>
      </w:r>
      <w:proofErr w:type="spellEnd"/>
      <w:r>
        <w:rPr>
          <w:color w:val="000000"/>
          <w:sz w:val="28"/>
          <w:szCs w:val="28"/>
        </w:rPr>
        <w:t xml:space="preserve"> и обоснуйте его. (30 баллов)</w:t>
      </w:r>
    </w:p>
    <w:p w:rsidR="00377DFE" w:rsidRDefault="00377DFE">
      <w:pPr>
        <w:pStyle w:val="aff3"/>
        <w:ind w:left="0"/>
        <w:jc w:val="both"/>
        <w:rPr>
          <w:color w:val="000000"/>
          <w:sz w:val="28"/>
          <w:szCs w:val="28"/>
        </w:rPr>
      </w:pPr>
    </w:p>
    <w:p w:rsidR="00377DFE" w:rsidRDefault="00672810">
      <w:pPr>
        <w:pStyle w:val="aff3"/>
        <w:widowControl w:val="0"/>
        <w:numPr>
          <w:ilvl w:val="0"/>
          <w:numId w:val="8"/>
        </w:numPr>
        <w:suppressAutoHyphens/>
        <w:spacing w:after="200"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 работаете в крупном российском банке и руководитель поручил Вам повысить лояльность клиентов. С использованием сервиса draw.io пример онтологической модели для цифровой экосистемы FINTECH на базе S-D </w:t>
      </w:r>
      <w:proofErr w:type="spellStart"/>
      <w:r>
        <w:rPr>
          <w:color w:val="000000"/>
          <w:sz w:val="28"/>
          <w:szCs w:val="28"/>
        </w:rPr>
        <w:t>logic</w:t>
      </w:r>
      <w:proofErr w:type="spellEnd"/>
      <w:r>
        <w:rPr>
          <w:color w:val="000000"/>
          <w:sz w:val="28"/>
          <w:szCs w:val="28"/>
        </w:rPr>
        <w:t xml:space="preserve"> с целью решения поставленной задачи. (30 баллов)</w:t>
      </w:r>
    </w:p>
    <w:p w:rsidR="00377DFE" w:rsidRDefault="00377DFE">
      <w:pPr>
        <w:spacing w:after="200" w:line="276" w:lineRule="auto"/>
        <w:ind w:left="426" w:hanging="426"/>
        <w:contextualSpacing/>
        <w:jc w:val="both"/>
        <w:rPr>
          <w:color w:val="000000"/>
          <w:szCs w:val="28"/>
        </w:rPr>
      </w:pPr>
    </w:p>
    <w:p w:rsidR="00377DFE" w:rsidRDefault="00672810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 xml:space="preserve">Практико-ориентированные задания </w:t>
      </w:r>
    </w:p>
    <w:p w:rsidR="00377DFE" w:rsidRDefault="00672810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Разработайте онтологическую модель цифровой экосистемы отрасли экономики, например, медицины, сельского хозяйства, туризма.</w:t>
      </w:r>
    </w:p>
    <w:p w:rsidR="00377DFE" w:rsidRDefault="00672810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Разработайте онтологическую модель цифрового университета будущего.</w:t>
      </w:r>
    </w:p>
    <w:p w:rsidR="00377DFE" w:rsidRDefault="00672810">
      <w:pPr>
        <w:spacing w:after="12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 Проведите анализ программных решений, необходимых для развертывания </w:t>
      </w:r>
      <w:r>
        <w:rPr>
          <w:color w:val="000000"/>
          <w:szCs w:val="28"/>
          <w:lang w:val="en-US"/>
        </w:rPr>
        <w:t>DevOps</w:t>
      </w:r>
      <w:r>
        <w:rPr>
          <w:color w:val="000000"/>
          <w:szCs w:val="28"/>
        </w:rPr>
        <w:t>.</w:t>
      </w:r>
    </w:p>
    <w:p w:rsidR="00377DFE" w:rsidRDefault="00377DFE">
      <w:pPr>
        <w:pStyle w:val="aff3"/>
        <w:spacing w:after="120"/>
        <w:ind w:left="360"/>
        <w:jc w:val="center"/>
        <w:rPr>
          <w:sz w:val="28"/>
          <w:szCs w:val="28"/>
        </w:rPr>
      </w:pPr>
    </w:p>
    <w:p w:rsidR="00377DFE" w:rsidRDefault="00672810">
      <w:pPr>
        <w:pStyle w:val="aff3"/>
        <w:ind w:left="0"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377DFE" w:rsidRDefault="00377DFE">
      <w:pPr>
        <w:pStyle w:val="aff3"/>
        <w:ind w:left="0" w:firstLine="709"/>
        <w:jc w:val="center"/>
        <w:rPr>
          <w:b/>
          <w:bCs/>
          <w:kern w:val="2"/>
          <w:sz w:val="28"/>
          <w:szCs w:val="28"/>
        </w:rPr>
      </w:pPr>
    </w:p>
    <w:p w:rsidR="00377DFE" w:rsidRDefault="00672810">
      <w:pPr>
        <w:ind w:firstLine="709"/>
        <w:contextualSpacing/>
        <w:jc w:val="center"/>
        <w:rPr>
          <w:b/>
          <w:bCs/>
          <w:i/>
          <w:kern w:val="2"/>
          <w:szCs w:val="28"/>
        </w:rPr>
      </w:pPr>
      <w:r>
        <w:rPr>
          <w:b/>
          <w:bCs/>
          <w:i/>
          <w:kern w:val="2"/>
          <w:szCs w:val="28"/>
        </w:rPr>
        <w:t>Основная литература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 xml:space="preserve">Дорофеев, А.Н. Электронный </w:t>
      </w:r>
      <w:proofErr w:type="gramStart"/>
      <w:r>
        <w:rPr>
          <w:bCs/>
          <w:kern w:val="2"/>
          <w:szCs w:val="28"/>
        </w:rPr>
        <w:t>бизнес :</w:t>
      </w:r>
      <w:proofErr w:type="gramEnd"/>
      <w:r>
        <w:rPr>
          <w:bCs/>
          <w:kern w:val="2"/>
          <w:szCs w:val="28"/>
        </w:rPr>
        <w:t xml:space="preserve"> учебное пособие / А.Н. Дорофеев. - </w:t>
      </w:r>
      <w:proofErr w:type="gramStart"/>
      <w:r>
        <w:rPr>
          <w:bCs/>
          <w:kern w:val="2"/>
          <w:szCs w:val="28"/>
        </w:rPr>
        <w:t>Москва :</w:t>
      </w:r>
      <w:proofErr w:type="gramEnd"/>
      <w:r>
        <w:rPr>
          <w:bCs/>
          <w:kern w:val="2"/>
          <w:szCs w:val="28"/>
        </w:rPr>
        <w:t xml:space="preserve"> </w:t>
      </w:r>
      <w:proofErr w:type="spellStart"/>
      <w:r>
        <w:rPr>
          <w:bCs/>
          <w:kern w:val="2"/>
          <w:szCs w:val="28"/>
        </w:rPr>
        <w:t>КноРус</w:t>
      </w:r>
      <w:proofErr w:type="spellEnd"/>
      <w:r>
        <w:rPr>
          <w:bCs/>
          <w:kern w:val="2"/>
          <w:szCs w:val="28"/>
        </w:rPr>
        <w:t xml:space="preserve">, 2019. - 143 с. - (Бакалавриат). - ЭБС BOOK.ru. - URL: https://book.ru/book/932306. —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 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proofErr w:type="spellStart"/>
      <w:r>
        <w:rPr>
          <w:bCs/>
          <w:kern w:val="2"/>
          <w:szCs w:val="28"/>
        </w:rPr>
        <w:t>Морабито</w:t>
      </w:r>
      <w:proofErr w:type="spellEnd"/>
      <w:r>
        <w:rPr>
          <w:bCs/>
          <w:kern w:val="2"/>
          <w:szCs w:val="28"/>
        </w:rPr>
        <w:t xml:space="preserve">, В. Будущее цифровых бизнес-инноваций. Тенденции и практика / В. </w:t>
      </w:r>
      <w:proofErr w:type="spellStart"/>
      <w:r>
        <w:rPr>
          <w:bCs/>
          <w:kern w:val="2"/>
          <w:szCs w:val="28"/>
        </w:rPr>
        <w:t>Морабито</w:t>
      </w:r>
      <w:proofErr w:type="spellEnd"/>
      <w:r>
        <w:rPr>
          <w:bCs/>
          <w:kern w:val="2"/>
          <w:szCs w:val="28"/>
        </w:rPr>
        <w:t xml:space="preserve">. – </w:t>
      </w:r>
      <w:proofErr w:type="spellStart"/>
      <w:r>
        <w:rPr>
          <w:bCs/>
          <w:kern w:val="2"/>
          <w:szCs w:val="28"/>
        </w:rPr>
        <w:t>Чам</w:t>
      </w:r>
      <w:proofErr w:type="spellEnd"/>
      <w:r>
        <w:rPr>
          <w:bCs/>
          <w:kern w:val="2"/>
          <w:szCs w:val="28"/>
        </w:rPr>
        <w:t xml:space="preserve">: </w:t>
      </w:r>
      <w:proofErr w:type="spellStart"/>
      <w:r>
        <w:rPr>
          <w:bCs/>
          <w:kern w:val="2"/>
          <w:szCs w:val="28"/>
        </w:rPr>
        <w:t>Springer</w:t>
      </w:r>
      <w:proofErr w:type="spellEnd"/>
      <w:r>
        <w:rPr>
          <w:bCs/>
          <w:kern w:val="2"/>
          <w:szCs w:val="28"/>
        </w:rPr>
        <w:t xml:space="preserve">, 2016. – 201 с. – ЭБ </w:t>
      </w:r>
      <w:proofErr w:type="spellStart"/>
      <w:r>
        <w:rPr>
          <w:bCs/>
          <w:kern w:val="2"/>
          <w:szCs w:val="28"/>
        </w:rPr>
        <w:t>Springer</w:t>
      </w:r>
      <w:proofErr w:type="spellEnd"/>
      <w:r>
        <w:rPr>
          <w:bCs/>
          <w:kern w:val="2"/>
          <w:szCs w:val="28"/>
        </w:rPr>
        <w:t xml:space="preserve">. - URL: https://link.springer.com/book/10.1007/978-3-319-26874-3. -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proofErr w:type="spellStart"/>
      <w:r>
        <w:rPr>
          <w:bCs/>
          <w:kern w:val="2"/>
          <w:szCs w:val="28"/>
        </w:rPr>
        <w:t>Чжу</w:t>
      </w:r>
      <w:proofErr w:type="spellEnd"/>
      <w:r>
        <w:rPr>
          <w:bCs/>
          <w:kern w:val="2"/>
          <w:szCs w:val="28"/>
        </w:rPr>
        <w:t xml:space="preserve">, Х., </w:t>
      </w:r>
      <w:proofErr w:type="spellStart"/>
      <w:r>
        <w:rPr>
          <w:bCs/>
          <w:kern w:val="2"/>
          <w:szCs w:val="28"/>
        </w:rPr>
        <w:t>Сонг</w:t>
      </w:r>
      <w:proofErr w:type="spellEnd"/>
      <w:r>
        <w:rPr>
          <w:bCs/>
          <w:kern w:val="2"/>
          <w:szCs w:val="28"/>
        </w:rPr>
        <w:t>, Б.</w:t>
      </w:r>
      <w:proofErr w:type="gramStart"/>
      <w:r>
        <w:rPr>
          <w:bCs/>
          <w:kern w:val="2"/>
          <w:szCs w:val="28"/>
        </w:rPr>
        <w:t>, Ни</w:t>
      </w:r>
      <w:proofErr w:type="gramEnd"/>
      <w:r>
        <w:rPr>
          <w:bCs/>
          <w:kern w:val="2"/>
          <w:szCs w:val="28"/>
        </w:rPr>
        <w:t xml:space="preserve">, Ю., </w:t>
      </w:r>
      <w:proofErr w:type="spellStart"/>
      <w:r>
        <w:rPr>
          <w:bCs/>
          <w:kern w:val="2"/>
          <w:szCs w:val="28"/>
        </w:rPr>
        <w:t>Рен</w:t>
      </w:r>
      <w:proofErr w:type="spellEnd"/>
      <w:r>
        <w:rPr>
          <w:bCs/>
          <w:kern w:val="2"/>
          <w:szCs w:val="28"/>
        </w:rPr>
        <w:t>, Ю., Ли, Р. Тенденции бизнеса в эпоху цифровых технологий. Эволюция теорий и приложений /</w:t>
      </w:r>
      <w:r>
        <w:rPr>
          <w:bCs/>
          <w:kern w:val="2"/>
          <w:szCs w:val="28"/>
        </w:rPr>
        <w:tab/>
        <w:t xml:space="preserve">X. </w:t>
      </w:r>
      <w:proofErr w:type="spellStart"/>
      <w:r>
        <w:rPr>
          <w:bCs/>
          <w:kern w:val="2"/>
          <w:szCs w:val="28"/>
        </w:rPr>
        <w:t>Чжу</w:t>
      </w:r>
      <w:proofErr w:type="spellEnd"/>
      <w:r>
        <w:rPr>
          <w:bCs/>
          <w:kern w:val="2"/>
          <w:szCs w:val="28"/>
        </w:rPr>
        <w:t xml:space="preserve">, Б. </w:t>
      </w:r>
      <w:proofErr w:type="spellStart"/>
      <w:r>
        <w:rPr>
          <w:bCs/>
          <w:kern w:val="2"/>
          <w:szCs w:val="28"/>
        </w:rPr>
        <w:t>Сонг</w:t>
      </w:r>
      <w:proofErr w:type="spellEnd"/>
      <w:r>
        <w:rPr>
          <w:bCs/>
          <w:kern w:val="2"/>
          <w:szCs w:val="28"/>
        </w:rPr>
        <w:t xml:space="preserve">, Ю. Ни, Ю. </w:t>
      </w:r>
      <w:proofErr w:type="spellStart"/>
      <w:r>
        <w:rPr>
          <w:bCs/>
          <w:kern w:val="2"/>
          <w:szCs w:val="28"/>
        </w:rPr>
        <w:t>Рен</w:t>
      </w:r>
      <w:proofErr w:type="spellEnd"/>
      <w:r>
        <w:rPr>
          <w:bCs/>
          <w:kern w:val="2"/>
          <w:szCs w:val="28"/>
        </w:rPr>
        <w:t xml:space="preserve">, Р. Ли. – Сингапур: </w:t>
      </w:r>
      <w:proofErr w:type="spellStart"/>
      <w:r>
        <w:rPr>
          <w:bCs/>
          <w:kern w:val="2"/>
          <w:szCs w:val="28"/>
        </w:rPr>
        <w:t>Springer</w:t>
      </w:r>
      <w:proofErr w:type="spellEnd"/>
      <w:r>
        <w:rPr>
          <w:bCs/>
          <w:kern w:val="2"/>
          <w:szCs w:val="28"/>
        </w:rPr>
        <w:t xml:space="preserve">, 2016. – 250 с. – ЭБ </w:t>
      </w:r>
      <w:proofErr w:type="spellStart"/>
      <w:r>
        <w:rPr>
          <w:bCs/>
          <w:kern w:val="2"/>
          <w:szCs w:val="28"/>
        </w:rPr>
        <w:t>Springer</w:t>
      </w:r>
      <w:proofErr w:type="spellEnd"/>
      <w:r>
        <w:rPr>
          <w:bCs/>
          <w:kern w:val="2"/>
          <w:szCs w:val="28"/>
        </w:rPr>
        <w:t xml:space="preserve">. – URL: https://link.springer.com/book/10.1007/978-981-10-1079-8. –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</w:t>
      </w:r>
    </w:p>
    <w:p w:rsidR="00377DFE" w:rsidRDefault="00377DFE">
      <w:pPr>
        <w:ind w:firstLine="709"/>
        <w:contextualSpacing/>
        <w:jc w:val="both"/>
        <w:rPr>
          <w:bCs/>
          <w:kern w:val="2"/>
          <w:szCs w:val="28"/>
        </w:rPr>
      </w:pPr>
    </w:p>
    <w:p w:rsidR="00377DFE" w:rsidRDefault="00672810">
      <w:pPr>
        <w:ind w:firstLine="709"/>
        <w:contextualSpacing/>
        <w:jc w:val="center"/>
        <w:rPr>
          <w:b/>
          <w:bCs/>
          <w:i/>
          <w:kern w:val="2"/>
          <w:szCs w:val="28"/>
        </w:rPr>
      </w:pPr>
      <w:r>
        <w:rPr>
          <w:b/>
          <w:bCs/>
          <w:i/>
          <w:kern w:val="2"/>
          <w:szCs w:val="28"/>
        </w:rPr>
        <w:t>Дополнительная литература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proofErr w:type="spellStart"/>
      <w:r>
        <w:rPr>
          <w:bCs/>
          <w:kern w:val="2"/>
          <w:szCs w:val="28"/>
        </w:rPr>
        <w:t>Абольхассан</w:t>
      </w:r>
      <w:proofErr w:type="spellEnd"/>
      <w:r>
        <w:rPr>
          <w:bCs/>
          <w:kern w:val="2"/>
          <w:szCs w:val="28"/>
        </w:rPr>
        <w:t>, Ф. Драйверы цифровой трансформации. Почему нет способа обойти облако / Ф.</w:t>
      </w:r>
      <w:r>
        <w:rPr>
          <w:bCs/>
          <w:kern w:val="2"/>
          <w:szCs w:val="28"/>
        </w:rPr>
        <w:tab/>
      </w:r>
      <w:proofErr w:type="spellStart"/>
      <w:r>
        <w:rPr>
          <w:bCs/>
          <w:kern w:val="2"/>
          <w:szCs w:val="28"/>
        </w:rPr>
        <w:t>Абольхассан</w:t>
      </w:r>
      <w:proofErr w:type="spellEnd"/>
      <w:r>
        <w:rPr>
          <w:bCs/>
          <w:kern w:val="2"/>
          <w:szCs w:val="28"/>
        </w:rPr>
        <w:t xml:space="preserve">. – </w:t>
      </w:r>
      <w:proofErr w:type="spellStart"/>
      <w:r>
        <w:rPr>
          <w:bCs/>
          <w:kern w:val="2"/>
          <w:szCs w:val="28"/>
        </w:rPr>
        <w:t>Чам</w:t>
      </w:r>
      <w:proofErr w:type="spellEnd"/>
      <w:r>
        <w:rPr>
          <w:bCs/>
          <w:kern w:val="2"/>
          <w:szCs w:val="28"/>
        </w:rPr>
        <w:t xml:space="preserve">: 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 xml:space="preserve">, 2017. – 129 с. – ЭБ 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 xml:space="preserve">. - </w:t>
      </w:r>
      <w:r>
        <w:rPr>
          <w:bCs/>
          <w:kern w:val="2"/>
          <w:szCs w:val="28"/>
          <w:lang w:val="en-US"/>
        </w:rPr>
        <w:t>URL</w:t>
      </w:r>
      <w:r>
        <w:rPr>
          <w:bCs/>
          <w:kern w:val="2"/>
          <w:szCs w:val="28"/>
        </w:rPr>
        <w:t xml:space="preserve">: </w:t>
      </w:r>
      <w:r>
        <w:rPr>
          <w:bCs/>
          <w:kern w:val="2"/>
          <w:szCs w:val="28"/>
          <w:lang w:val="en-US"/>
        </w:rPr>
        <w:t>https</w:t>
      </w:r>
      <w:r>
        <w:rPr>
          <w:bCs/>
          <w:kern w:val="2"/>
          <w:szCs w:val="28"/>
        </w:rPr>
        <w:t>://</w:t>
      </w:r>
      <w:r>
        <w:rPr>
          <w:bCs/>
          <w:kern w:val="2"/>
          <w:szCs w:val="28"/>
          <w:lang w:val="en-US"/>
        </w:rPr>
        <w:t>link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com</w:t>
      </w:r>
      <w:r>
        <w:rPr>
          <w:bCs/>
          <w:kern w:val="2"/>
          <w:szCs w:val="28"/>
        </w:rPr>
        <w:t>/</w:t>
      </w:r>
      <w:r>
        <w:rPr>
          <w:bCs/>
          <w:kern w:val="2"/>
          <w:szCs w:val="28"/>
          <w:lang w:val="en-US"/>
        </w:rPr>
        <w:t>book</w:t>
      </w:r>
      <w:r>
        <w:rPr>
          <w:bCs/>
          <w:kern w:val="2"/>
          <w:szCs w:val="28"/>
        </w:rPr>
        <w:t xml:space="preserve">/10.1007/978-3-319-31824-0. -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proofErr w:type="spellStart"/>
      <w:r>
        <w:rPr>
          <w:bCs/>
          <w:kern w:val="2"/>
          <w:szCs w:val="28"/>
        </w:rPr>
        <w:lastRenderedPageBreak/>
        <w:t>Скилтон</w:t>
      </w:r>
      <w:proofErr w:type="spellEnd"/>
      <w:r>
        <w:rPr>
          <w:bCs/>
          <w:kern w:val="2"/>
          <w:szCs w:val="28"/>
        </w:rPr>
        <w:t>, М. Создание архитектуры цифровой экосистемы. Руководство по корпоративной архитектуре цифровых технологий в цифровом предприятии / М.</w:t>
      </w:r>
      <w:r>
        <w:rPr>
          <w:bCs/>
          <w:kern w:val="2"/>
          <w:szCs w:val="28"/>
        </w:rPr>
        <w:tab/>
      </w:r>
      <w:proofErr w:type="spellStart"/>
      <w:r>
        <w:rPr>
          <w:bCs/>
          <w:kern w:val="2"/>
          <w:szCs w:val="28"/>
        </w:rPr>
        <w:t>Скилтон</w:t>
      </w:r>
      <w:proofErr w:type="spellEnd"/>
      <w:r>
        <w:rPr>
          <w:bCs/>
          <w:kern w:val="2"/>
          <w:szCs w:val="28"/>
        </w:rPr>
        <w:t xml:space="preserve">. – Лондон, </w:t>
      </w:r>
      <w:r>
        <w:rPr>
          <w:bCs/>
          <w:kern w:val="2"/>
          <w:szCs w:val="28"/>
          <w:lang w:val="en-US"/>
        </w:rPr>
        <w:t>Palgrave</w:t>
      </w:r>
      <w:r>
        <w:rPr>
          <w:bCs/>
          <w:kern w:val="2"/>
          <w:szCs w:val="28"/>
        </w:rPr>
        <w:t xml:space="preserve"> </w:t>
      </w:r>
      <w:r>
        <w:rPr>
          <w:bCs/>
          <w:kern w:val="2"/>
          <w:szCs w:val="28"/>
          <w:lang w:val="en-US"/>
        </w:rPr>
        <w:t>Macmillan</w:t>
      </w:r>
      <w:r>
        <w:rPr>
          <w:bCs/>
          <w:kern w:val="2"/>
          <w:szCs w:val="28"/>
        </w:rPr>
        <w:t xml:space="preserve">, 2016. – 186 с. – ЭБ 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 xml:space="preserve">. - </w:t>
      </w:r>
      <w:r>
        <w:rPr>
          <w:bCs/>
          <w:kern w:val="2"/>
          <w:szCs w:val="28"/>
          <w:lang w:val="en-US"/>
        </w:rPr>
        <w:t>URL</w:t>
      </w:r>
      <w:r>
        <w:rPr>
          <w:bCs/>
          <w:kern w:val="2"/>
          <w:szCs w:val="28"/>
        </w:rPr>
        <w:t xml:space="preserve">: </w:t>
      </w:r>
      <w:r>
        <w:rPr>
          <w:bCs/>
          <w:kern w:val="2"/>
          <w:szCs w:val="28"/>
          <w:lang w:val="en-US"/>
        </w:rPr>
        <w:t>https</w:t>
      </w:r>
      <w:r>
        <w:rPr>
          <w:bCs/>
          <w:kern w:val="2"/>
          <w:szCs w:val="28"/>
        </w:rPr>
        <w:t>://</w:t>
      </w:r>
      <w:r>
        <w:rPr>
          <w:bCs/>
          <w:kern w:val="2"/>
          <w:szCs w:val="28"/>
          <w:lang w:val="en-US"/>
        </w:rPr>
        <w:t>link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com</w:t>
      </w:r>
      <w:r>
        <w:rPr>
          <w:bCs/>
          <w:kern w:val="2"/>
          <w:szCs w:val="28"/>
        </w:rPr>
        <w:t>/</w:t>
      </w:r>
      <w:r>
        <w:rPr>
          <w:bCs/>
          <w:kern w:val="2"/>
          <w:szCs w:val="28"/>
          <w:lang w:val="en-US"/>
        </w:rPr>
        <w:t>book</w:t>
      </w:r>
      <w:r>
        <w:rPr>
          <w:bCs/>
          <w:kern w:val="2"/>
          <w:szCs w:val="28"/>
        </w:rPr>
        <w:t xml:space="preserve">/10.1057/9781137554123. -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 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proofErr w:type="spellStart"/>
      <w:r>
        <w:rPr>
          <w:bCs/>
          <w:kern w:val="2"/>
          <w:szCs w:val="28"/>
        </w:rPr>
        <w:t>Сюй</w:t>
      </w:r>
      <w:proofErr w:type="spellEnd"/>
      <w:r>
        <w:rPr>
          <w:bCs/>
          <w:kern w:val="2"/>
          <w:szCs w:val="28"/>
        </w:rPr>
        <w:t>, Дж. Управление цифровым предприятием. Десять основных тем / Дж.</w:t>
      </w:r>
      <w:r>
        <w:rPr>
          <w:bCs/>
          <w:kern w:val="2"/>
          <w:szCs w:val="28"/>
        </w:rPr>
        <w:tab/>
      </w:r>
      <w:proofErr w:type="spellStart"/>
      <w:r>
        <w:rPr>
          <w:bCs/>
          <w:kern w:val="2"/>
          <w:szCs w:val="28"/>
        </w:rPr>
        <w:t>Сюй</w:t>
      </w:r>
      <w:proofErr w:type="spellEnd"/>
      <w:r>
        <w:rPr>
          <w:bCs/>
          <w:kern w:val="2"/>
          <w:szCs w:val="28"/>
        </w:rPr>
        <w:t xml:space="preserve">. – Париж: </w:t>
      </w:r>
      <w:r>
        <w:rPr>
          <w:bCs/>
          <w:kern w:val="2"/>
          <w:szCs w:val="28"/>
          <w:lang w:val="en-US"/>
        </w:rPr>
        <w:t>Atlantis</w:t>
      </w:r>
      <w:r>
        <w:rPr>
          <w:bCs/>
          <w:kern w:val="2"/>
          <w:szCs w:val="28"/>
        </w:rPr>
        <w:t xml:space="preserve"> </w:t>
      </w:r>
      <w:r>
        <w:rPr>
          <w:bCs/>
          <w:kern w:val="2"/>
          <w:szCs w:val="28"/>
          <w:lang w:val="en-US"/>
        </w:rPr>
        <w:t>Press</w:t>
      </w:r>
      <w:r>
        <w:rPr>
          <w:bCs/>
          <w:kern w:val="2"/>
          <w:szCs w:val="28"/>
        </w:rPr>
        <w:t xml:space="preserve">, 2014. – 202 с. – ЭБ 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 xml:space="preserve">. - </w:t>
      </w:r>
      <w:r>
        <w:rPr>
          <w:bCs/>
          <w:kern w:val="2"/>
          <w:szCs w:val="28"/>
          <w:lang w:val="en-US"/>
        </w:rPr>
        <w:t>URL</w:t>
      </w:r>
      <w:r>
        <w:rPr>
          <w:bCs/>
          <w:kern w:val="2"/>
          <w:szCs w:val="28"/>
        </w:rPr>
        <w:t xml:space="preserve">: </w:t>
      </w:r>
      <w:r>
        <w:rPr>
          <w:bCs/>
          <w:kern w:val="2"/>
          <w:szCs w:val="28"/>
          <w:lang w:val="en-US"/>
        </w:rPr>
        <w:t>https</w:t>
      </w:r>
      <w:r>
        <w:rPr>
          <w:bCs/>
          <w:kern w:val="2"/>
          <w:szCs w:val="28"/>
        </w:rPr>
        <w:t>://</w:t>
      </w:r>
      <w:r>
        <w:rPr>
          <w:bCs/>
          <w:kern w:val="2"/>
          <w:szCs w:val="28"/>
          <w:lang w:val="en-US"/>
        </w:rPr>
        <w:t>link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springer</w:t>
      </w:r>
      <w:r>
        <w:rPr>
          <w:bCs/>
          <w:kern w:val="2"/>
          <w:szCs w:val="28"/>
        </w:rPr>
        <w:t>.</w:t>
      </w:r>
      <w:r>
        <w:rPr>
          <w:bCs/>
          <w:kern w:val="2"/>
          <w:szCs w:val="28"/>
          <w:lang w:val="en-US"/>
        </w:rPr>
        <w:t>com</w:t>
      </w:r>
      <w:r>
        <w:rPr>
          <w:bCs/>
          <w:kern w:val="2"/>
          <w:szCs w:val="28"/>
        </w:rPr>
        <w:t>/</w:t>
      </w:r>
      <w:r>
        <w:rPr>
          <w:bCs/>
          <w:kern w:val="2"/>
          <w:szCs w:val="28"/>
          <w:lang w:val="en-US"/>
        </w:rPr>
        <w:t>book</w:t>
      </w:r>
      <w:r>
        <w:rPr>
          <w:bCs/>
          <w:kern w:val="2"/>
          <w:szCs w:val="28"/>
        </w:rPr>
        <w:t xml:space="preserve">/10.2991/978-94-6239-094-2. - </w:t>
      </w:r>
      <w:proofErr w:type="gramStart"/>
      <w:r>
        <w:rPr>
          <w:bCs/>
          <w:kern w:val="2"/>
          <w:szCs w:val="28"/>
        </w:rPr>
        <w:t>Текст :</w:t>
      </w:r>
      <w:proofErr w:type="gramEnd"/>
      <w:r>
        <w:rPr>
          <w:bCs/>
          <w:kern w:val="2"/>
          <w:szCs w:val="28"/>
        </w:rPr>
        <w:t xml:space="preserve"> электронный.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>, С.К., Сети, С. Создание платформ цифрового опыта. Руководство по разработке корпоративных приложений следующего поколения / С.К.</w:t>
      </w:r>
      <w:r>
        <w:rPr>
          <w:szCs w:val="28"/>
        </w:rPr>
        <w:tab/>
      </w: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 xml:space="preserve">, С. Сети. – Беркли, CA: </w:t>
      </w:r>
      <w:proofErr w:type="spellStart"/>
      <w:r>
        <w:rPr>
          <w:szCs w:val="28"/>
        </w:rPr>
        <w:t>Apress</w:t>
      </w:r>
      <w:proofErr w:type="spellEnd"/>
      <w:r>
        <w:rPr>
          <w:szCs w:val="28"/>
        </w:rPr>
        <w:t xml:space="preserve">, 2019. – 378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https://link.springer.com/book/10.1007/978-1-4842-4303-9.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377DFE" w:rsidRDefault="00377DFE">
      <w:pPr>
        <w:contextualSpacing/>
        <w:jc w:val="both"/>
        <w:rPr>
          <w:szCs w:val="28"/>
        </w:rPr>
      </w:pPr>
    </w:p>
    <w:p w:rsidR="00377DFE" w:rsidRDefault="00672810">
      <w:pPr>
        <w:ind w:firstLine="709"/>
        <w:contextualSpacing/>
        <w:jc w:val="both"/>
        <w:rPr>
          <w:b/>
          <w:bCs/>
          <w:kern w:val="2"/>
          <w:szCs w:val="28"/>
        </w:rPr>
      </w:pPr>
      <w:r>
        <w:rPr>
          <w:b/>
          <w:bCs/>
          <w:kern w:val="2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377DFE" w:rsidRDefault="00672810">
      <w:pPr>
        <w:pStyle w:val="aff3"/>
        <w:numPr>
          <w:ilvl w:val="0"/>
          <w:numId w:val="6"/>
        </w:numPr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Электронная библиотека Финансового университета (ЭБ) http://elib.fa.ru/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>Электронно-библиотечная система BOOK.RU http://www.book.ru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>Электронно-библиотечная система «Университетская библиотека ОНЛАЙН» http://biblioclub.ru/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 xml:space="preserve">Электронно-библиотечная система </w:t>
      </w:r>
      <w:proofErr w:type="spellStart"/>
      <w:r>
        <w:rPr>
          <w:bCs/>
          <w:kern w:val="2"/>
          <w:szCs w:val="28"/>
        </w:rPr>
        <w:t>Znanium</w:t>
      </w:r>
      <w:proofErr w:type="spellEnd"/>
      <w:r>
        <w:rPr>
          <w:bCs/>
          <w:kern w:val="2"/>
          <w:szCs w:val="28"/>
        </w:rPr>
        <w:t xml:space="preserve"> http://www.znanium.com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>Электронно-библиотечная система издательства «</w:t>
      </w:r>
      <w:proofErr w:type="spellStart"/>
      <w:r>
        <w:rPr>
          <w:bCs/>
          <w:kern w:val="2"/>
          <w:szCs w:val="28"/>
        </w:rPr>
        <w:t>Springer</w:t>
      </w:r>
      <w:proofErr w:type="spellEnd"/>
      <w:r>
        <w:rPr>
          <w:bCs/>
          <w:kern w:val="2"/>
          <w:szCs w:val="28"/>
        </w:rPr>
        <w:t>» https://www.springer.com/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>Электронно-библиотечная система издательства «Лань» https://e.lanbook.com/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 xml:space="preserve">Деловая онлайн-библиотека </w:t>
      </w:r>
      <w:proofErr w:type="spellStart"/>
      <w:r>
        <w:rPr>
          <w:bCs/>
          <w:kern w:val="2"/>
          <w:szCs w:val="28"/>
        </w:rPr>
        <w:t>Alpina</w:t>
      </w:r>
      <w:proofErr w:type="spellEnd"/>
      <w:r>
        <w:rPr>
          <w:bCs/>
          <w:kern w:val="2"/>
          <w:szCs w:val="28"/>
        </w:rPr>
        <w:t xml:space="preserve"> </w:t>
      </w:r>
      <w:proofErr w:type="spellStart"/>
      <w:r>
        <w:rPr>
          <w:bCs/>
          <w:kern w:val="2"/>
          <w:szCs w:val="28"/>
        </w:rPr>
        <w:t>Digital</w:t>
      </w:r>
      <w:proofErr w:type="spellEnd"/>
      <w:r>
        <w:rPr>
          <w:bCs/>
          <w:kern w:val="2"/>
          <w:szCs w:val="28"/>
        </w:rPr>
        <w:t xml:space="preserve"> http://lib.alpinadigital.ru/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>Научная электронная библиотека eLibrary.ru http://elibrary.ru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 xml:space="preserve"> Электронно-библиотечная система издательства «ЮРАЙТ» https://www.urait.ru/ </w:t>
      </w:r>
    </w:p>
    <w:p w:rsidR="00377DFE" w:rsidRDefault="00672810">
      <w:pPr>
        <w:numPr>
          <w:ilvl w:val="0"/>
          <w:numId w:val="6"/>
        </w:numPr>
        <w:ind w:left="0" w:firstLine="709"/>
        <w:contextualSpacing/>
        <w:jc w:val="both"/>
        <w:rPr>
          <w:bCs/>
          <w:kern w:val="2"/>
          <w:szCs w:val="28"/>
        </w:rPr>
      </w:pPr>
      <w:r>
        <w:rPr>
          <w:bCs/>
          <w:kern w:val="2"/>
          <w:szCs w:val="28"/>
        </w:rPr>
        <w:t xml:space="preserve">https://powerbi.microsoft.com/ru-ru / </w:t>
      </w:r>
    </w:p>
    <w:p w:rsidR="00377DFE" w:rsidRDefault="00672810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https://www.qlik.com/ru-ru  </w:t>
      </w:r>
    </w:p>
    <w:p w:rsidR="00377DFE" w:rsidRDefault="00672810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25058504"/>
      <w:bookmarkStart w:id="45" w:name="_Toc500499444"/>
      <w:bookmarkStart w:id="46" w:name="_Toc422097296"/>
      <w:bookmarkStart w:id="47" w:name="_Toc417973965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  <w:bookmarkEnd w:id="46"/>
      <w:bookmarkEnd w:id="47"/>
    </w:p>
    <w:p w:rsidR="00415025" w:rsidRDefault="00415025">
      <w:pPr>
        <w:pStyle w:val="Style10"/>
        <w:widowControl/>
        <w:ind w:firstLine="709"/>
        <w:jc w:val="both"/>
        <w:rPr>
          <w:sz w:val="28"/>
          <w:szCs w:val="28"/>
        </w:rPr>
      </w:pPr>
    </w:p>
    <w:p w:rsidR="00377DFE" w:rsidRDefault="0067281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освоению дисциплины приведены в «Методических рекомендациях для студентов бакалавриата по освоению дисциплин образовательных программ высшего образования», утвержденных </w:t>
      </w:r>
      <w:r>
        <w:rPr>
          <w:bCs/>
          <w:sz w:val="28"/>
          <w:szCs w:val="28"/>
        </w:rPr>
        <w:t>Приказом № 1040/о от 11.05.2021</w:t>
      </w:r>
    </w:p>
    <w:p w:rsidR="00377DFE" w:rsidRDefault="00377DFE">
      <w:pPr>
        <w:jc w:val="right"/>
        <w:rPr>
          <w:szCs w:val="28"/>
        </w:rPr>
      </w:pPr>
      <w:bookmarkStart w:id="48" w:name="_Toc11843839"/>
      <w:bookmarkStart w:id="49" w:name="_Toc530522665"/>
      <w:bookmarkEnd w:id="48"/>
      <w:bookmarkEnd w:id="49"/>
    </w:p>
    <w:p w:rsidR="00377DFE" w:rsidRDefault="00415025" w:rsidP="00415025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672810"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77DFE" w:rsidRDefault="00672810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11.1. Комплект лицензионного программного обеспечения:</w:t>
      </w:r>
    </w:p>
    <w:p w:rsidR="00377DFE" w:rsidRPr="00A44756" w:rsidRDefault="00672810">
      <w:pPr>
        <w:ind w:firstLine="426"/>
        <w:jc w:val="both"/>
        <w:rPr>
          <w:szCs w:val="28"/>
        </w:rPr>
      </w:pPr>
      <w:r w:rsidRPr="00A44756">
        <w:rPr>
          <w:szCs w:val="28"/>
        </w:rPr>
        <w:t xml:space="preserve">1. </w:t>
      </w:r>
      <w:r>
        <w:rPr>
          <w:szCs w:val="28"/>
          <w:lang w:val="en-US"/>
        </w:rPr>
        <w:t>Windows</w:t>
      </w:r>
      <w:r w:rsidRPr="00A44756"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 w:rsidRPr="00A44756">
        <w:rPr>
          <w:szCs w:val="28"/>
        </w:rPr>
        <w:t xml:space="preserve"> </w:t>
      </w:r>
      <w:r>
        <w:rPr>
          <w:szCs w:val="28"/>
          <w:lang w:val="en-US"/>
        </w:rPr>
        <w:t>Office</w:t>
      </w:r>
    </w:p>
    <w:p w:rsidR="00377DFE" w:rsidRPr="00A44756" w:rsidRDefault="00672810">
      <w:pPr>
        <w:ind w:firstLine="426"/>
        <w:jc w:val="both"/>
        <w:rPr>
          <w:szCs w:val="28"/>
        </w:rPr>
      </w:pPr>
      <w:r w:rsidRPr="00A44756">
        <w:rPr>
          <w:szCs w:val="28"/>
        </w:rPr>
        <w:t xml:space="preserve">2. </w:t>
      </w:r>
      <w:r>
        <w:rPr>
          <w:szCs w:val="28"/>
        </w:rPr>
        <w:t>Антивирус</w:t>
      </w:r>
      <w:r w:rsidRPr="00A44756">
        <w:rPr>
          <w:szCs w:val="28"/>
        </w:rPr>
        <w:t xml:space="preserve"> </w:t>
      </w:r>
      <w:r>
        <w:rPr>
          <w:szCs w:val="28"/>
          <w:lang w:val="en-US"/>
        </w:rPr>
        <w:t>Kaspersky</w:t>
      </w:r>
    </w:p>
    <w:p w:rsidR="00377DFE" w:rsidRDefault="00672810">
      <w:pPr>
        <w:ind w:firstLine="709"/>
        <w:jc w:val="both"/>
        <w:rPr>
          <w:b/>
          <w:i/>
          <w:szCs w:val="28"/>
        </w:rPr>
      </w:pPr>
      <w:r w:rsidRPr="00A44756">
        <w:rPr>
          <w:b/>
          <w:i/>
          <w:szCs w:val="28"/>
        </w:rPr>
        <w:t xml:space="preserve">11.2. </w:t>
      </w:r>
      <w:r>
        <w:rPr>
          <w:b/>
          <w:i/>
          <w:szCs w:val="28"/>
        </w:rPr>
        <w:t>Современные профессиональные базы данных и информационные справочные системы:</w:t>
      </w:r>
    </w:p>
    <w:p w:rsidR="00377DFE" w:rsidRDefault="00672810">
      <w:pPr>
        <w:keepNext/>
        <w:keepLines/>
        <w:jc w:val="right"/>
        <w:outlineLvl w:val="0"/>
        <w:rPr>
          <w:szCs w:val="28"/>
        </w:rPr>
      </w:pPr>
      <w:r>
        <w:rPr>
          <w:szCs w:val="28"/>
        </w:rPr>
        <w:t>Таблица 8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разделов и тем</w:t>
            </w:r>
          </w:p>
        </w:tc>
      </w:tr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Правовая база данных «КонсультантПлюс»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Все темы</w:t>
            </w:r>
          </w:p>
        </w:tc>
      </w:tr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Все темы</w:t>
            </w:r>
          </w:p>
        </w:tc>
      </w:tr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Все темы</w:t>
            </w:r>
          </w:p>
        </w:tc>
      </w:tr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www.iteam.ru/publications/strategy/ - </w:t>
            </w:r>
            <w:proofErr w:type="spellStart"/>
            <w:r>
              <w:rPr>
                <w:szCs w:val="28"/>
              </w:rPr>
              <w:t>ITeam</w:t>
            </w:r>
            <w:proofErr w:type="spellEnd"/>
            <w:r>
              <w:rPr>
                <w:szCs w:val="28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Все темы</w:t>
            </w:r>
          </w:p>
        </w:tc>
      </w:tr>
      <w:tr w:rsidR="00377DFE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DFE" w:rsidRDefault="0067281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Все темы</w:t>
            </w:r>
          </w:p>
        </w:tc>
      </w:tr>
    </w:tbl>
    <w:p w:rsidR="00377DFE" w:rsidRDefault="00377DFE">
      <w:pPr>
        <w:ind w:firstLine="567"/>
        <w:jc w:val="both"/>
        <w:rPr>
          <w:b/>
          <w:szCs w:val="28"/>
        </w:rPr>
      </w:pPr>
    </w:p>
    <w:p w:rsidR="00377DFE" w:rsidRDefault="00672810" w:rsidP="00672810">
      <w:pPr>
        <w:ind w:firstLine="709"/>
        <w:jc w:val="both"/>
        <w:rPr>
          <w:szCs w:val="28"/>
        </w:rPr>
      </w:pPr>
      <w:r>
        <w:rPr>
          <w:b/>
          <w:i/>
          <w:szCs w:val="28"/>
        </w:rPr>
        <w:t xml:space="preserve">11.3. Сертифицированные программные и аппаратные средства защиты информации: </w:t>
      </w:r>
      <w:r>
        <w:rPr>
          <w:szCs w:val="28"/>
        </w:rPr>
        <w:t>не предусмотрены.</w:t>
      </w:r>
    </w:p>
    <w:p w:rsidR="00377DFE" w:rsidRDefault="00672810">
      <w:pPr>
        <w:keepNext/>
        <w:ind w:firstLine="709"/>
        <w:jc w:val="both"/>
        <w:rPr>
          <w:b/>
          <w:bCs/>
          <w:szCs w:val="28"/>
        </w:rPr>
      </w:pPr>
      <w:bookmarkStart w:id="50" w:name="_Toc21465924"/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0"/>
    </w:p>
    <w:p w:rsidR="00377DFE" w:rsidRDefault="00672810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77DFE" w:rsidRDefault="00377DFE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377DFE">
      <w:footerReference w:type="default" r:id="rId8"/>
      <w:footerReference w:type="first" r:id="rId9"/>
      <w:pgSz w:w="11906" w:h="16838"/>
      <w:pgMar w:top="1418" w:right="707" w:bottom="1843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6DA" w:rsidRDefault="00A306DA">
      <w:r>
        <w:separator/>
      </w:r>
    </w:p>
  </w:endnote>
  <w:endnote w:type="continuationSeparator" w:id="0">
    <w:p w:rsidR="00A306DA" w:rsidRDefault="00A3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756" w:rsidRDefault="00A44756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21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351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44756" w:rsidRDefault="00A44756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4.45pt;height:160.95pt;z-index:-50331645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377DFE" w:rsidRDefault="00672810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756" w:rsidRDefault="00A44756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6DA" w:rsidRDefault="00A306DA">
      <w:r>
        <w:separator/>
      </w:r>
    </w:p>
  </w:footnote>
  <w:footnote w:type="continuationSeparator" w:id="0">
    <w:p w:rsidR="00A306DA" w:rsidRDefault="00A30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34613"/>
    <w:multiLevelType w:val="multilevel"/>
    <w:tmpl w:val="0ADE69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FA0FD5"/>
    <w:multiLevelType w:val="multilevel"/>
    <w:tmpl w:val="26A877E0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084A97"/>
    <w:multiLevelType w:val="multilevel"/>
    <w:tmpl w:val="B3B0FA2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F60C52"/>
    <w:multiLevelType w:val="multilevel"/>
    <w:tmpl w:val="CCF43A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BD424F4"/>
    <w:multiLevelType w:val="multilevel"/>
    <w:tmpl w:val="CC7C69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F10795"/>
    <w:multiLevelType w:val="multilevel"/>
    <w:tmpl w:val="39D0407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1673F0"/>
    <w:multiLevelType w:val="multilevel"/>
    <w:tmpl w:val="0BF4E87E"/>
    <w:lvl w:ilvl="0">
      <w:start w:val="1"/>
      <w:numFmt w:val="decimal"/>
      <w:lvlText w:val="%1."/>
      <w:lvlJc w:val="left"/>
      <w:pPr>
        <w:tabs>
          <w:tab w:val="num" w:pos="0"/>
        </w:tabs>
        <w:ind w:left="18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4C134451"/>
    <w:multiLevelType w:val="multilevel"/>
    <w:tmpl w:val="4486419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4EF7975"/>
    <w:multiLevelType w:val="multilevel"/>
    <w:tmpl w:val="A97ECA2E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DFE"/>
    <w:rsid w:val="00036531"/>
    <w:rsid w:val="001A35CE"/>
    <w:rsid w:val="00377DFE"/>
    <w:rsid w:val="00415025"/>
    <w:rsid w:val="0056018F"/>
    <w:rsid w:val="00672810"/>
    <w:rsid w:val="00A306DA"/>
    <w:rsid w:val="00A44756"/>
    <w:rsid w:val="00D3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E51C"/>
  <w15:docId w15:val="{E0AE77DC-4759-4F2B-BF00-D5E93DD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04DCB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99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002864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2CED9E5-27F4-44EA-B5FC-EF45C26C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5138</Words>
  <Characters>29289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Васильева Светлана Юрьевна</cp:lastModifiedBy>
  <cp:revision>20</cp:revision>
  <cp:lastPrinted>2023-07-17T08:05:00Z</cp:lastPrinted>
  <dcterms:created xsi:type="dcterms:W3CDTF">2023-06-15T10:31:00Z</dcterms:created>
  <dcterms:modified xsi:type="dcterms:W3CDTF">2023-07-20T13:02:00Z</dcterms:modified>
  <dc:language>ru-RU</dc:language>
</cp:coreProperties>
</file>